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35" w:rsidRDefault="00272335">
      <w:pPr>
        <w:pStyle w:val="ConsPlusTitlePage"/>
      </w:pPr>
      <w:r>
        <w:t xml:space="preserve">Документ предоставлен </w:t>
      </w:r>
      <w:hyperlink r:id="rId5" w:history="1">
        <w:r>
          <w:rPr>
            <w:color w:val="0000FF"/>
          </w:rPr>
          <w:t>КонсультантПлюс</w:t>
        </w:r>
      </w:hyperlink>
      <w:r>
        <w:br/>
      </w:r>
    </w:p>
    <w:p w:rsidR="00272335" w:rsidRDefault="00272335">
      <w:pPr>
        <w:pStyle w:val="ConsPlusNormal"/>
        <w:jc w:val="both"/>
      </w:pPr>
    </w:p>
    <w:p w:rsidR="00272335" w:rsidRDefault="00272335">
      <w:pPr>
        <w:pStyle w:val="ConsPlusTitle"/>
        <w:jc w:val="center"/>
      </w:pPr>
      <w:r>
        <w:t>МИНИСТЕРСТВО СВЯЗИ И МАССОВЫХ КОММУНИКАЦИЙ</w:t>
      </w:r>
    </w:p>
    <w:p w:rsidR="00272335" w:rsidRDefault="00272335">
      <w:pPr>
        <w:pStyle w:val="ConsPlusTitle"/>
        <w:jc w:val="center"/>
      </w:pPr>
      <w:r>
        <w:t>РОССИЙСКОЙ ФЕДЕРАЦИИ</w:t>
      </w:r>
    </w:p>
    <w:p w:rsidR="00272335" w:rsidRDefault="00272335">
      <w:pPr>
        <w:pStyle w:val="ConsPlusTitle"/>
        <w:jc w:val="center"/>
      </w:pPr>
    </w:p>
    <w:p w:rsidR="00272335" w:rsidRDefault="00272335">
      <w:pPr>
        <w:pStyle w:val="ConsPlusTitle"/>
        <w:jc w:val="center"/>
      </w:pPr>
      <w:r>
        <w:t>ФЕДЕРАЛЬНАЯ СЛУЖБА ПО НАДЗОРУ В СФЕРЕ СВЯЗИ,</w:t>
      </w:r>
    </w:p>
    <w:p w:rsidR="00272335" w:rsidRDefault="00272335">
      <w:pPr>
        <w:pStyle w:val="ConsPlusTitle"/>
        <w:jc w:val="center"/>
      </w:pPr>
      <w:r>
        <w:t>ИНФОРМАЦИОННЫХ ТЕХНОЛОГИЙ И МАССОВЫХ КОММУНИКАЦИЙ</w:t>
      </w:r>
    </w:p>
    <w:p w:rsidR="00272335" w:rsidRDefault="00272335">
      <w:pPr>
        <w:pStyle w:val="ConsPlusTitle"/>
        <w:jc w:val="center"/>
      </w:pPr>
    </w:p>
    <w:p w:rsidR="00272335" w:rsidRDefault="00272335">
      <w:pPr>
        <w:pStyle w:val="ConsPlusTitle"/>
        <w:jc w:val="center"/>
      </w:pPr>
      <w:r>
        <w:t>РАЗЪЯСНЕНИЯ</w:t>
      </w:r>
    </w:p>
    <w:p w:rsidR="00272335" w:rsidRDefault="00272335">
      <w:pPr>
        <w:pStyle w:val="ConsPlusTitle"/>
        <w:jc w:val="center"/>
      </w:pPr>
    </w:p>
    <w:p w:rsidR="00272335" w:rsidRDefault="00272335">
      <w:pPr>
        <w:pStyle w:val="ConsPlusTitle"/>
        <w:jc w:val="center"/>
      </w:pPr>
      <w:r>
        <w:t>ВОПРОСЫ,</w:t>
      </w:r>
    </w:p>
    <w:p w:rsidR="00272335" w:rsidRDefault="00272335">
      <w:pPr>
        <w:pStyle w:val="ConsPlusTitle"/>
        <w:jc w:val="center"/>
      </w:pPr>
      <w:r>
        <w:t>КАСАЮЩИЕСЯ ОБРАБОТКИ ПЕРСОНАЛЬНЫХ ДАННЫХ РАБОТНИКОВ,</w:t>
      </w:r>
    </w:p>
    <w:p w:rsidR="00272335" w:rsidRDefault="00272335">
      <w:pPr>
        <w:pStyle w:val="ConsPlusTitle"/>
        <w:jc w:val="center"/>
      </w:pPr>
      <w:r>
        <w:t>СОИСКАТЕЛЕЙ НА ЗАМЕЩЕНИЕ ВАКАНТНЫХ ДОЛЖНОСТЕЙ, А ТАКЖЕ ЛИЦ,</w:t>
      </w:r>
    </w:p>
    <w:p w:rsidR="00272335" w:rsidRDefault="00272335">
      <w:pPr>
        <w:pStyle w:val="ConsPlusTitle"/>
        <w:jc w:val="center"/>
      </w:pPr>
      <w:proofErr w:type="gramStart"/>
      <w:r>
        <w:t>НАХОДЯЩИХСЯ</w:t>
      </w:r>
      <w:proofErr w:type="gramEnd"/>
      <w:r>
        <w:t xml:space="preserve"> В КАДРОВОМ РЕЗЕРВЕ</w:t>
      </w:r>
    </w:p>
    <w:p w:rsidR="00272335" w:rsidRDefault="00272335">
      <w:pPr>
        <w:pStyle w:val="ConsPlusNormal"/>
        <w:ind w:firstLine="540"/>
        <w:jc w:val="both"/>
      </w:pPr>
    </w:p>
    <w:p w:rsidR="00272335" w:rsidRDefault="00272335">
      <w:pPr>
        <w:pStyle w:val="ConsPlusNormal"/>
        <w:ind w:firstLine="540"/>
        <w:jc w:val="both"/>
      </w:pPr>
      <w:r>
        <w:t xml:space="preserve">Обработка персональных данных работника, государственного служащего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w:t>
      </w:r>
      <w:hyperlink r:id="rId6" w:history="1">
        <w:r>
          <w:rPr>
            <w:color w:val="0000FF"/>
          </w:rPr>
          <w:t>законодательством</w:t>
        </w:r>
      </w:hyperlink>
      <w:r>
        <w:t xml:space="preserve"> Российской Федерации о государственной гражданской службе.</w:t>
      </w:r>
    </w:p>
    <w:p w:rsidR="00272335" w:rsidRDefault="00272335">
      <w:pPr>
        <w:pStyle w:val="ConsPlusNormal"/>
        <w:ind w:firstLine="540"/>
        <w:jc w:val="both"/>
      </w:pPr>
      <w:r>
        <w:t xml:space="preserve">Работодатель вправе без соответствующего согласия осуществлять обработку персональных данных работника 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работодателя, принятыми в порядке, установленном </w:t>
      </w:r>
      <w:hyperlink r:id="rId7" w:history="1">
        <w:r>
          <w:rPr>
            <w:color w:val="0000FF"/>
          </w:rPr>
          <w:t>ст. 372</w:t>
        </w:r>
      </w:hyperlink>
      <w:r>
        <w:t xml:space="preserve"> Трудового кодекса РФ.</w:t>
      </w:r>
    </w:p>
    <w:p w:rsidR="00272335" w:rsidRDefault="00272335">
      <w:pPr>
        <w:pStyle w:val="ConsPlusNormal"/>
        <w:ind w:firstLine="540"/>
        <w:jc w:val="both"/>
      </w:pPr>
      <w:r>
        <w:t>Кроме того, получение работодателем согласия на обработку персональных данных не требуется в следующих случаях:</w:t>
      </w:r>
    </w:p>
    <w:p w:rsidR="00272335" w:rsidRDefault="00272335">
      <w:pPr>
        <w:pStyle w:val="ConsPlusNormal"/>
        <w:ind w:firstLine="540"/>
        <w:jc w:val="both"/>
      </w:pPr>
      <w:r>
        <w:t>1. Обязанность по обработке, в том числе опубликованию и размещению персональных данных работников в сети Интернет, предусмотрена законодательством Российской Федерации.</w:t>
      </w:r>
    </w:p>
    <w:p w:rsidR="00272335" w:rsidRDefault="00272335">
      <w:pPr>
        <w:pStyle w:val="ConsPlusNormal"/>
        <w:ind w:firstLine="540"/>
        <w:jc w:val="both"/>
      </w:pPr>
      <w:proofErr w:type="gramStart"/>
      <w:r>
        <w:t xml:space="preserve">К примеру, согласно </w:t>
      </w:r>
      <w:hyperlink r:id="rId8" w:history="1">
        <w:r>
          <w:rPr>
            <w:color w:val="0000FF"/>
          </w:rPr>
          <w:t>п. 7 ч. 1 ст. 79</w:t>
        </w:r>
      </w:hyperlink>
      <w:r>
        <w:t xml:space="preserve"> Федерального закона от 21.11.2011 N 323-ФЗ "Об основах охраны здоровья граждан в Российской Федерации" медицинская организация обязана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об уровне их образования и об их квалификации.</w:t>
      </w:r>
      <w:proofErr w:type="gramEnd"/>
    </w:p>
    <w:p w:rsidR="00272335" w:rsidRDefault="00272335">
      <w:pPr>
        <w:pStyle w:val="ConsPlusNormal"/>
        <w:ind w:firstLine="540"/>
        <w:jc w:val="both"/>
      </w:pPr>
      <w:proofErr w:type="gramStart"/>
      <w:r>
        <w:t>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от 18.04.2012 N 343, образовательное учреждение должно размещать на своем официальном сайте в сети Интернет и обновлять в сроки, установленные Законом Российской Федерации от 10.07.1992 N 3266-1 "Об образовании", в том числе информацию, содержащую следующие персональные данные: фамилия, имя, отчество учредителя</w:t>
      </w:r>
      <w:proofErr w:type="gramEnd"/>
      <w:r>
        <w:t xml:space="preserve"> </w:t>
      </w:r>
      <w:proofErr w:type="gramStart"/>
      <w:r>
        <w:t>образовательного учреждения, его место нахождения, график работы, адрес электронной почты, фамилия, имя, отчество руководителя образовательного учреждения, его место нахождения, график работы, адрес электронной почты, справочные телефоны, фамилии, имена, отчества, должности руководителей структурных подразделений, включая филиалы и представительства, места их нахождения, графики работы, адреса электронной почты, информация о персональном составе педагогических (научно-педагогических) работников, их фамилии, имена, отчества, занимаемые должности, их уровень</w:t>
      </w:r>
      <w:proofErr w:type="gramEnd"/>
      <w:r>
        <w:t xml:space="preserve"> образования, квалификация, наличие ученой степени, ученого звания.</w:t>
      </w:r>
    </w:p>
    <w:p w:rsidR="00272335" w:rsidRDefault="00272335">
      <w:pPr>
        <w:pStyle w:val="ConsPlusNormal"/>
        <w:ind w:firstLine="540"/>
        <w:jc w:val="both"/>
      </w:pPr>
      <w:proofErr w:type="gramStart"/>
      <w:r>
        <w:t xml:space="preserve">Соответствующие обязательства также установлены Федеральным </w:t>
      </w:r>
      <w:hyperlink r:id="rId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согласно которому государственные органы и органы местного самоуправления обязаны обеспечить доступ к информации о своей деятельности, в том числе к сведениям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w:t>
      </w:r>
      <w:proofErr w:type="gramEnd"/>
      <w:r>
        <w:t xml:space="preserve"> </w:t>
      </w:r>
      <w:proofErr w:type="gramStart"/>
      <w:r>
        <w:t xml:space="preserve">органа </w:t>
      </w:r>
      <w:r>
        <w:lastRenderedPageBreak/>
        <w:t>местного самоуправления, его структурных подразделений, руководителях подведомственных организаций (фамилии, имена, отчества, должности, рабочие телефоны).</w:t>
      </w:r>
      <w:proofErr w:type="gramEnd"/>
      <w:r>
        <w:t xml:space="preserve"> Иная информация может указываться только при согласии указанных лиц.</w:t>
      </w:r>
    </w:p>
    <w:p w:rsidR="00272335" w:rsidRDefault="00272335">
      <w:pPr>
        <w:pStyle w:val="ConsPlusNormal"/>
        <w:ind w:firstLine="540"/>
        <w:jc w:val="both"/>
      </w:pPr>
      <w:r>
        <w:t xml:space="preserve">2. </w:t>
      </w:r>
      <w:proofErr w:type="gramStart"/>
      <w:r>
        <w:t xml:space="preserve">Обработка персональных данных близких родственников работника в объеме, предусмотренном унифицированной </w:t>
      </w:r>
      <w:hyperlink r:id="rId10" w:history="1">
        <w:r>
          <w:rPr>
            <w:color w:val="0000FF"/>
          </w:rPr>
          <w:t>формой N Т-2</w:t>
        </w:r>
      </w:hyperlink>
      <w:r>
        <w:t>, утвержденной постановлением Госкомстата Российской Федерации от 05.01.2004 N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w:t>
      </w:r>
      <w:proofErr w:type="gramEnd"/>
    </w:p>
    <w:p w:rsidR="00272335" w:rsidRDefault="00272335">
      <w:pPr>
        <w:pStyle w:val="ConsPlusNormal"/>
        <w:ind w:firstLine="540"/>
        <w:jc w:val="both"/>
      </w:pPr>
      <w:r>
        <w:t>В иных случаях, получение согласия близких родственников работника является обязательным условием обработки их персональных данных.</w:t>
      </w:r>
    </w:p>
    <w:p w:rsidR="00272335" w:rsidRDefault="00272335">
      <w:pPr>
        <w:pStyle w:val="ConsPlusNormal"/>
        <w:ind w:firstLine="540"/>
        <w:jc w:val="both"/>
      </w:pPr>
      <w:r>
        <w:t xml:space="preserve">3. 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w:t>
      </w:r>
      <w:hyperlink r:id="rId11" w:history="1">
        <w:r>
          <w:rPr>
            <w:color w:val="0000FF"/>
          </w:rPr>
          <w:t>п. 2.3 ч. 2 ст. 10</w:t>
        </w:r>
      </w:hyperlink>
      <w:r>
        <w:t xml:space="preserve"> Федерального закона "О персональных данных" в рамках трудового законодательства.</w:t>
      </w:r>
    </w:p>
    <w:p w:rsidR="00272335" w:rsidRDefault="00272335">
      <w:pPr>
        <w:pStyle w:val="ConsPlusNormal"/>
        <w:ind w:firstLine="540"/>
        <w:jc w:val="both"/>
      </w:pPr>
      <w:r>
        <w:t xml:space="preserve">4. При передаче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w:t>
      </w:r>
      <w:hyperlink r:id="rId12" w:history="1">
        <w:r>
          <w:rPr>
            <w:color w:val="0000FF"/>
          </w:rPr>
          <w:t>кодексом</w:t>
        </w:r>
      </w:hyperlink>
      <w:r>
        <w:t xml:space="preserve"> Российской Федерации или иными федеральными законами.</w:t>
      </w:r>
    </w:p>
    <w:p w:rsidR="00272335" w:rsidRDefault="00272335">
      <w:pPr>
        <w:pStyle w:val="ConsPlusNormal"/>
        <w:ind w:firstLine="540"/>
        <w:jc w:val="both"/>
      </w:pPr>
      <w:r>
        <w:t xml:space="preserve">Работодатель, согласно </w:t>
      </w:r>
      <w:hyperlink r:id="rId13" w:history="1">
        <w:r>
          <w:rPr>
            <w:color w:val="0000FF"/>
          </w:rPr>
          <w:t>ст. 22</w:t>
        </w:r>
      </w:hyperlink>
      <w:r>
        <w:t xml:space="preserve"> Трудового кодекса Российской Федерации, обязан осуществлять обязательное социальное страхование работников в порядке, установленном федеральными законами, в частности Федеральным </w:t>
      </w:r>
      <w:hyperlink r:id="rId14" w:history="1">
        <w:r>
          <w:rPr>
            <w:color w:val="0000FF"/>
          </w:rPr>
          <w:t>законом</w:t>
        </w:r>
      </w:hyperlink>
      <w:r>
        <w:t xml:space="preserve"> "Об обязательном пенсионном страховании в Российской Федерации, Федеральным </w:t>
      </w:r>
      <w:hyperlink r:id="rId15" w:history="1">
        <w:r>
          <w:rPr>
            <w:color w:val="0000FF"/>
          </w:rPr>
          <w:t>законом</w:t>
        </w:r>
      </w:hyperlink>
      <w:r>
        <w:t xml:space="preserve"> "Об основах обязательного социального страхования, Федеральным </w:t>
      </w:r>
      <w:hyperlink r:id="rId16" w:history="1">
        <w:r>
          <w:rPr>
            <w:color w:val="0000FF"/>
          </w:rPr>
          <w:t>законом</w:t>
        </w:r>
      </w:hyperlink>
      <w:r>
        <w:t xml:space="preserve"> "Об обязательном медицинском страховании в Российской Федерации".</w:t>
      </w:r>
    </w:p>
    <w:p w:rsidR="00272335" w:rsidRDefault="00272335">
      <w:pPr>
        <w:pStyle w:val="ConsPlusNormal"/>
        <w:ind w:firstLine="540"/>
        <w:jc w:val="both"/>
      </w:pPr>
      <w:r>
        <w:t>Таким образом, передача персональных данных работников в Фонд социального страхования Российской Федерации, Пенсионный фонд Российской Федерации осуществляется без их согласия.</w:t>
      </w:r>
    </w:p>
    <w:p w:rsidR="00272335" w:rsidRDefault="00272335">
      <w:pPr>
        <w:pStyle w:val="ConsPlusNormal"/>
        <w:ind w:firstLine="540"/>
        <w:jc w:val="both"/>
      </w:pPr>
      <w:proofErr w:type="gramStart"/>
      <w:r>
        <w:t xml:space="preserve">Согласие работника, государственного служащего не требуется 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w:t>
      </w:r>
      <w:hyperlink r:id="rId17" w:history="1">
        <w:r>
          <w:rPr>
            <w:color w:val="0000FF"/>
          </w:rPr>
          <w:t>Правилами</w:t>
        </w:r>
      </w:hyperlink>
      <w:r>
        <w:t xml:space="preserve"> оказания гостиничных услуг в Российской Федерации, утвержденными постановлением Правительства Российской Федерации от 25.04.1997 N 490, нормативными правовыми актами в сфере транспортной безопасности).</w:t>
      </w:r>
      <w:proofErr w:type="gramEnd"/>
    </w:p>
    <w:p w:rsidR="00272335" w:rsidRDefault="00272335">
      <w:pPr>
        <w:pStyle w:val="ConsPlusNormal"/>
        <w:ind w:firstLine="540"/>
        <w:jc w:val="both"/>
      </w:pPr>
      <w:r>
        <w:t>Под исключения, связанные с отсутствием необходимости получения согласия, подпадают случаи передачи работодателем персональных данных работников, государственных служащих в налоговые органы, военные комиссариаты, профсоюзные органы, предусмотренные действующим законодательством Российской Федерации.</w:t>
      </w:r>
    </w:p>
    <w:p w:rsidR="00272335" w:rsidRDefault="00272335">
      <w:pPr>
        <w:pStyle w:val="ConsPlusNormal"/>
        <w:ind w:firstLine="540"/>
        <w:jc w:val="both"/>
      </w:pPr>
      <w:proofErr w:type="gramStart"/>
      <w:r>
        <w:t xml:space="preserve">Так, в соответствии со </w:t>
      </w:r>
      <w:hyperlink r:id="rId18" w:history="1">
        <w:r>
          <w:rPr>
            <w:color w:val="0000FF"/>
          </w:rPr>
          <w:t>ст. ст. 17</w:t>
        </w:r>
      </w:hyperlink>
      <w:r>
        <w:t xml:space="preserve">, </w:t>
      </w:r>
      <w:hyperlink r:id="rId19" w:history="1">
        <w:r>
          <w:rPr>
            <w:color w:val="0000FF"/>
          </w:rPr>
          <w:t>19</w:t>
        </w:r>
      </w:hyperlink>
      <w:r>
        <w:t xml:space="preserve"> Федерального закона от 12.01.1996 N 10-ФЗ "О профессиональных союзах, их правах и гарантиях деятельности"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 в том числе осуществлять контроль за соблюдением работодателями, должностными лицами</w:t>
      </w:r>
      <w:proofErr w:type="gramEnd"/>
      <w:r>
        <w:t xml:space="preserve"> законодательства о труде,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
    <w:p w:rsidR="00272335" w:rsidRDefault="00272335">
      <w:pPr>
        <w:pStyle w:val="ConsPlusNormal"/>
        <w:ind w:firstLine="540"/>
        <w:jc w:val="both"/>
      </w:pPr>
      <w:r>
        <w:t xml:space="preserve">Согласие работника не требуется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w:t>
      </w:r>
      <w:proofErr w:type="gramStart"/>
      <w:r>
        <w:t>контроля за</w:t>
      </w:r>
      <w:proofErr w:type="gramEnd"/>
      <w:r>
        <w:t xml:space="preserve"> соблюдением трудового </w:t>
      </w:r>
      <w:hyperlink r:id="rId20" w:history="1">
        <w:r>
          <w:rPr>
            <w:color w:val="0000FF"/>
          </w:rPr>
          <w:t>законодательства</w:t>
        </w:r>
      </w:hyperlink>
      <w:r>
        <w:t xml:space="preserve">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w:t>
      </w:r>
    </w:p>
    <w:p w:rsidR="00272335" w:rsidRDefault="00272335">
      <w:pPr>
        <w:pStyle w:val="ConsPlusNormal"/>
        <w:ind w:firstLine="540"/>
        <w:jc w:val="both"/>
      </w:pPr>
      <w:r>
        <w:t xml:space="preserve">Мотивированный запрос должен включать в себя указание цели запроса, ссылку на </w:t>
      </w:r>
      <w:r>
        <w:lastRenderedPageBreak/>
        <w:t>правовые основания запроса, в том числе подтверждающие полномочия органа, направившего запрос, а также перечень запрашиваемой информации.</w:t>
      </w:r>
    </w:p>
    <w:p w:rsidR="00272335" w:rsidRDefault="00272335">
      <w:pPr>
        <w:pStyle w:val="ConsPlusNormal"/>
        <w:ind w:firstLine="540"/>
        <w:jc w:val="both"/>
      </w:pPr>
      <w:proofErr w:type="gramStart"/>
      <w:r>
        <w:t>В случае поступления запросов из организаций, не обладающих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roofErr w:type="gramEnd"/>
    </w:p>
    <w:p w:rsidR="00272335" w:rsidRDefault="00272335">
      <w:pPr>
        <w:pStyle w:val="ConsPlusNormal"/>
        <w:ind w:firstLine="540"/>
        <w:jc w:val="both"/>
      </w:pPr>
      <w:r>
        <w:t>Необходимо отметить, что 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272335" w:rsidRDefault="00272335">
      <w:pPr>
        <w:pStyle w:val="ConsPlusNormal"/>
        <w:ind w:firstLine="540"/>
        <w:jc w:val="both"/>
      </w:pPr>
      <w:r>
        <w:t xml:space="preserve">а) договор на выпуск банковской карты заключался напрямую с работником и в </w:t>
      </w:r>
      <w:proofErr w:type="gramStart"/>
      <w:r>
        <w:t>тексте</w:t>
      </w:r>
      <w:proofErr w:type="gramEnd"/>
      <w:r>
        <w:t xml:space="preserve"> которого предусмотрены положения, предусматривающие передачу работодателем персональных данных работника;</w:t>
      </w:r>
    </w:p>
    <w:p w:rsidR="00272335" w:rsidRDefault="00272335">
      <w:pPr>
        <w:pStyle w:val="ConsPlusNormal"/>
        <w:ind w:firstLine="540"/>
        <w:jc w:val="both"/>
      </w:pPr>
      <w:r>
        <w:t>б) наличие у работодателя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w:t>
      </w:r>
    </w:p>
    <w:p w:rsidR="00272335" w:rsidRDefault="00272335">
      <w:pPr>
        <w:pStyle w:val="ConsPlusNormal"/>
        <w:ind w:firstLine="540"/>
        <w:jc w:val="both"/>
      </w:pPr>
      <w:r>
        <w:t>в) соответствующая форма и система оплаты труда прописана в коллективном договоре (</w:t>
      </w:r>
      <w:hyperlink r:id="rId21" w:history="1">
        <w:r>
          <w:rPr>
            <w:color w:val="0000FF"/>
          </w:rPr>
          <w:t>ст. 41</w:t>
        </w:r>
      </w:hyperlink>
      <w:r>
        <w:t xml:space="preserve"> Трудового кодекса РФ).</w:t>
      </w:r>
    </w:p>
    <w:p w:rsidR="00272335" w:rsidRDefault="00272335">
      <w:pPr>
        <w:pStyle w:val="ConsPlusNormal"/>
        <w:ind w:firstLine="540"/>
        <w:jc w:val="both"/>
      </w:pPr>
      <w:r>
        <w:t xml:space="preserve">5. Обработка персональных данных работника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либо если указанная обработка соответствует порядку, предусмотренному коллективным договором, локальными актами работодателя, принятыми в соответствии со </w:t>
      </w:r>
      <w:hyperlink r:id="rId22" w:history="1">
        <w:r>
          <w:rPr>
            <w:color w:val="0000FF"/>
          </w:rPr>
          <w:t>ст. 372</w:t>
        </w:r>
      </w:hyperlink>
      <w:r>
        <w:t xml:space="preserve"> Трудового кодекса РФ.</w:t>
      </w:r>
    </w:p>
    <w:p w:rsidR="00272335" w:rsidRDefault="00272335">
      <w:pPr>
        <w:pStyle w:val="ConsPlusNormal"/>
        <w:ind w:firstLine="540"/>
        <w:jc w:val="both"/>
      </w:pPr>
      <w:r>
        <w:t xml:space="preserve">При привлечении сторонних организаций для ведения кадрового и бухгалтерского учета работодатель обязан соблюдать требования, установленные </w:t>
      </w:r>
      <w:hyperlink r:id="rId23" w:history="1">
        <w:r>
          <w:rPr>
            <w:color w:val="0000FF"/>
          </w:rPr>
          <w:t>ч. 3 ст. 6</w:t>
        </w:r>
      </w:hyperlink>
      <w:r>
        <w:t xml:space="preserve"> Федерального закона "О персональных данных", в том числе, получить согласие работников на передачу их персональных данных.</w:t>
      </w:r>
    </w:p>
    <w:p w:rsidR="00272335" w:rsidRDefault="00272335">
      <w:pPr>
        <w:pStyle w:val="ConsPlusNormal"/>
        <w:ind w:firstLine="540"/>
        <w:jc w:val="both"/>
      </w:pPr>
      <w:r>
        <w:t>Содержание согласия работника должно быть конкретным и информированным, т.е.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rsidR="00272335" w:rsidRDefault="00272335">
      <w:pPr>
        <w:pStyle w:val="ConsPlusNormal"/>
        <w:ind w:firstLine="540"/>
        <w:jc w:val="both"/>
      </w:pPr>
      <w:r>
        <w:t xml:space="preserve">Согласие работника может быть оформлено как в виде отдельного документа, так и закреплено в тексте трудового договора и отвечать требованиям, предъявляемым к содержанию согласия, согласно </w:t>
      </w:r>
      <w:hyperlink r:id="rId24" w:history="1">
        <w:r>
          <w:rPr>
            <w:color w:val="0000FF"/>
          </w:rPr>
          <w:t>ч. 4 ст. 9</w:t>
        </w:r>
      </w:hyperlink>
      <w:r>
        <w:t xml:space="preserve"> Федерального закона "О персональных данных".</w:t>
      </w:r>
    </w:p>
    <w:p w:rsidR="00272335" w:rsidRDefault="00272335">
      <w:pPr>
        <w:pStyle w:val="ConsPlusNormal"/>
        <w:ind w:firstLine="540"/>
        <w:jc w:val="both"/>
      </w:pPr>
      <w:r>
        <w:t>Относительно обработки персональных данных уволенных работников необходимо пояснить следующее.</w:t>
      </w:r>
    </w:p>
    <w:p w:rsidR="00272335" w:rsidRDefault="00272335">
      <w:pPr>
        <w:pStyle w:val="ConsPlusNormal"/>
        <w:ind w:firstLine="540"/>
        <w:jc w:val="both"/>
      </w:pPr>
      <w:r>
        <w:t>Работодатель вправе обрабатывать персональные данные уволенного работника в случаях и в сроки, предусмотренные федеральным законодательством. К таким случаям, в том числе, относится обработка персональных данных в рамках бухгалтерского и налогового учета.</w:t>
      </w:r>
    </w:p>
    <w:p w:rsidR="00272335" w:rsidRDefault="00272335">
      <w:pPr>
        <w:pStyle w:val="ConsPlusNormal"/>
        <w:ind w:firstLine="540"/>
        <w:jc w:val="both"/>
      </w:pPr>
      <w:r>
        <w:t xml:space="preserve">Так, согласно </w:t>
      </w:r>
      <w:hyperlink r:id="rId25" w:history="1">
        <w:r>
          <w:rPr>
            <w:color w:val="0000FF"/>
          </w:rPr>
          <w:t>подп. 5 п. 3 ст. 24</w:t>
        </w:r>
      </w:hyperlink>
      <w:r>
        <w:t xml:space="preserve"> Налогового кодекса Российской Федерации установлена обязанность налоговых агентов (работодателей) в течение 4 лет обеспечивать сохранность документов, необходимых для исчисления, удержания и перечисления налога.</w:t>
      </w:r>
    </w:p>
    <w:p w:rsidR="00272335" w:rsidRDefault="00272335">
      <w:pPr>
        <w:pStyle w:val="ConsPlusNormal"/>
        <w:pBdr>
          <w:top w:val="single" w:sz="6" w:space="0" w:color="auto"/>
        </w:pBdr>
        <w:spacing w:before="100" w:after="100"/>
        <w:jc w:val="both"/>
        <w:rPr>
          <w:sz w:val="2"/>
          <w:szCs w:val="2"/>
        </w:rPr>
      </w:pPr>
    </w:p>
    <w:p w:rsidR="00272335" w:rsidRDefault="00272335">
      <w:pPr>
        <w:pStyle w:val="ConsPlusNormal"/>
        <w:ind w:firstLine="540"/>
        <w:jc w:val="both"/>
      </w:pPr>
      <w:r>
        <w:rPr>
          <w:color w:val="0A2666"/>
        </w:rPr>
        <w:t>КонсультантПлюс: примечание.</w:t>
      </w:r>
    </w:p>
    <w:p w:rsidR="00272335" w:rsidRDefault="00272335">
      <w:pPr>
        <w:pStyle w:val="ConsPlusNormal"/>
        <w:ind w:firstLine="540"/>
        <w:jc w:val="both"/>
      </w:pPr>
      <w:r>
        <w:rPr>
          <w:color w:val="0A2666"/>
        </w:rPr>
        <w:t xml:space="preserve">Федеральный закон от 21.11.1996 N 129-ФЗ утратил силу с 1 января 2013 года в связи с принятием Федерального закона от 06.12.2011 N 402-ФЗ "О бухгалтерском учете". О порядке хранения документов бухгалтерского учета см. </w:t>
      </w:r>
      <w:hyperlink r:id="rId26" w:history="1">
        <w:r>
          <w:rPr>
            <w:color w:val="0000FF"/>
          </w:rPr>
          <w:t>статью 29</w:t>
        </w:r>
      </w:hyperlink>
      <w:r>
        <w:rPr>
          <w:color w:val="0A2666"/>
        </w:rPr>
        <w:t xml:space="preserve"> нового закона.</w:t>
      </w:r>
    </w:p>
    <w:p w:rsidR="00272335" w:rsidRDefault="00272335">
      <w:pPr>
        <w:pStyle w:val="ConsPlusNormal"/>
        <w:pBdr>
          <w:top w:val="single" w:sz="6" w:space="0" w:color="auto"/>
        </w:pBdr>
        <w:spacing w:before="100" w:after="100"/>
        <w:jc w:val="both"/>
        <w:rPr>
          <w:sz w:val="2"/>
          <w:szCs w:val="2"/>
        </w:rPr>
      </w:pPr>
    </w:p>
    <w:p w:rsidR="00272335" w:rsidRDefault="00272335">
      <w:pPr>
        <w:pStyle w:val="ConsPlusNormal"/>
        <w:ind w:firstLine="540"/>
        <w:jc w:val="both"/>
      </w:pPr>
      <w:hyperlink r:id="rId27" w:history="1">
        <w:r>
          <w:rPr>
            <w:color w:val="0000FF"/>
          </w:rPr>
          <w:t>Статья 17</w:t>
        </w:r>
      </w:hyperlink>
      <w:r>
        <w:t xml:space="preserve"> Федерального закона от 21 ноября 1996 г. N 129-ФЗ "О бухгалтерском учете" определяет, что организации обязаны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пяти лет.</w:t>
      </w:r>
    </w:p>
    <w:p w:rsidR="00272335" w:rsidRDefault="00272335">
      <w:pPr>
        <w:pStyle w:val="ConsPlusNormal"/>
        <w:ind w:firstLine="540"/>
        <w:jc w:val="both"/>
      </w:pPr>
      <w:r>
        <w:t xml:space="preserve">Таким образом, с учетом положений </w:t>
      </w:r>
      <w:hyperlink r:id="rId28" w:history="1">
        <w:r>
          <w:rPr>
            <w:color w:val="0000FF"/>
          </w:rPr>
          <w:t>п. 2 ч. 1 ст. 6</w:t>
        </w:r>
      </w:hyperlink>
      <w:r>
        <w:t xml:space="preserve"> Федерального закона "О персональных данных", согласие уволенных работников на обработку их персональных данных в </w:t>
      </w:r>
      <w:r>
        <w:lastRenderedPageBreak/>
        <w:t>вышеуказанных случаях не требуется.</w:t>
      </w:r>
    </w:p>
    <w:p w:rsidR="00272335" w:rsidRDefault="00272335">
      <w:pPr>
        <w:pStyle w:val="ConsPlusNormal"/>
        <w:ind w:firstLine="540"/>
        <w:jc w:val="both"/>
      </w:pPr>
      <w:r>
        <w:t>По истечении сроков, определенных законодательством Российской Федерации, личные дела работников и иные документы передаются на архивное хранение на срок 75 лет. При этом</w:t>
      </w:r>
      <w:proofErr w:type="gramStart"/>
      <w:r>
        <w:t>,</w:t>
      </w:r>
      <w:proofErr w:type="gramEnd"/>
      <w:r>
        <w:t xml:space="preserve"> на организацию архивного хранения, комплектования, учет и использование архивных документов, содержащих персональные данные работников, действие Федерального </w:t>
      </w:r>
      <w:hyperlink r:id="rId29" w:history="1">
        <w:r>
          <w:rPr>
            <w:color w:val="0000FF"/>
          </w:rPr>
          <w:t>закона</w:t>
        </w:r>
      </w:hyperlink>
      <w:r>
        <w:t xml:space="preserve"> "О персональных данных" не распространяется, и соответственно, обработка указанных сведений не требует соблюдения условий, связанных с получением согласия на обработку персональных данных.</w:t>
      </w:r>
    </w:p>
    <w:p w:rsidR="00272335" w:rsidRDefault="00272335">
      <w:pPr>
        <w:pStyle w:val="ConsPlusNormal"/>
        <w:ind w:firstLine="540"/>
        <w:jc w:val="both"/>
      </w:pPr>
      <w:r>
        <w:t xml:space="preserve">Обработка персональных данных соискателей на замещение вакантных должностей в рамках правоотношений, урегулированных Трудовым </w:t>
      </w:r>
      <w:hyperlink r:id="rId30" w:history="1">
        <w:r>
          <w:rPr>
            <w:color w:val="0000FF"/>
          </w:rPr>
          <w:t>кодексом</w:t>
        </w:r>
      </w:hyperlink>
      <w:r>
        <w:t xml:space="preserve">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rsidR="00272335" w:rsidRDefault="00272335">
      <w:pPr>
        <w:pStyle w:val="ConsPlusNormal"/>
        <w:ind w:firstLine="540"/>
        <w:jc w:val="both"/>
      </w:pPr>
      <w:r>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272335" w:rsidRDefault="00272335">
      <w:pPr>
        <w:pStyle w:val="ConsPlusNormal"/>
        <w:ind w:firstLine="540"/>
        <w:jc w:val="both"/>
      </w:pPr>
      <w:r>
        <w:t>В случае получения резюме соискателя по каналам электронной почты, факсимильной связи работодателю необходимо дополнительно провести мероприятия, направленные на подтверждение факта направления указанного резюме самим соискателем.</w:t>
      </w:r>
    </w:p>
    <w:p w:rsidR="00272335" w:rsidRDefault="00272335">
      <w:pPr>
        <w:pStyle w:val="ConsPlusNormal"/>
        <w:ind w:firstLine="540"/>
        <w:jc w:val="both"/>
      </w:pPr>
      <w:r>
        <w:t xml:space="preserve">К примеру, к таким мероприятиям можно отнести приглашение соискателя на личную встречу с уполномоченными сотрудниками работодателя, </w:t>
      </w:r>
      <w:proofErr w:type="gramStart"/>
      <w:r>
        <w:t>обратная</w:t>
      </w:r>
      <w:proofErr w:type="gramEnd"/>
      <w:r>
        <w:t xml:space="preserve"> связь посредством электронной почты и т.д.</w:t>
      </w:r>
    </w:p>
    <w:p w:rsidR="00272335" w:rsidRDefault="00272335">
      <w:pPr>
        <w:pStyle w:val="ConsPlusNormal"/>
        <w:ind w:firstLine="540"/>
        <w:jc w:val="both"/>
      </w:pPr>
      <w:r>
        <w:t>При поступлении в адрес работодателя резюме, составленного в произвольной форме, при которой однозначно определить физическое лицо, его направившее, не представляется возможным, данное резюме подлежит уничтожению в день поступления.</w:t>
      </w:r>
    </w:p>
    <w:p w:rsidR="00272335" w:rsidRDefault="00272335">
      <w:pPr>
        <w:pStyle w:val="ConsPlusNormal"/>
        <w:ind w:firstLine="540"/>
        <w:jc w:val="both"/>
      </w:pPr>
      <w:r>
        <w:t>В случае</w:t>
      </w:r>
      <w:proofErr w:type="gramStart"/>
      <w:r>
        <w:t>,</w:t>
      </w:r>
      <w:proofErr w:type="gramEnd"/>
      <w:r>
        <w:t xml:space="preserve"> если сбор персональных данных соискателей осуществляется посредством типовой формы анкеты соискателя, утвержденной оператором, то данная типовая форма анкеты должна соответствовать требованиям </w:t>
      </w:r>
      <w:hyperlink r:id="rId31" w:history="1">
        <w:r>
          <w:rPr>
            <w:color w:val="0000FF"/>
          </w:rPr>
          <w:t>п. 7</w:t>
        </w:r>
      </w:hyperlink>
      <w: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N 687, а также содержать информацию о сроке ее рассмотрения и принятия решения о </w:t>
      </w:r>
      <w:proofErr w:type="gramStart"/>
      <w:r>
        <w:t>приеме</w:t>
      </w:r>
      <w:proofErr w:type="gramEnd"/>
      <w:r>
        <w:t xml:space="preserve"> либо отказе в приеме на работу.</w:t>
      </w:r>
    </w:p>
    <w:p w:rsidR="00272335" w:rsidRDefault="00272335">
      <w:pPr>
        <w:pStyle w:val="ConsPlusNormal"/>
        <w:ind w:firstLine="540"/>
        <w:jc w:val="both"/>
      </w:pPr>
      <w:r>
        <w:t>Типовая форма анкеты соискателя может быть реализована в электронной форме на сайте организации, где согласие на обработку персональных данных подтверждается соискателем путем проставления отметки в соответствующем поле, за исключением случаев, когда работодателем запрашиваются сведения, предполагающие получение согласия в письменной форме.</w:t>
      </w:r>
    </w:p>
    <w:p w:rsidR="00272335" w:rsidRDefault="00272335">
      <w:pPr>
        <w:pStyle w:val="ConsPlusNormal"/>
        <w:ind w:firstLine="540"/>
        <w:jc w:val="both"/>
      </w:pPr>
      <w:r>
        <w:t>В случае отказа в приеме на работу сведения, предоставленные соискателем, должны быть уничтожены в течение 30 дней, за исключением случаев, предусмотренных законодательством о государственной гражданской службе, где срок хранения персональных данных соискателя определен в течение 3 лет.</w:t>
      </w:r>
    </w:p>
    <w:p w:rsidR="00272335" w:rsidRDefault="00272335">
      <w:pPr>
        <w:pStyle w:val="ConsPlusNormal"/>
        <w:ind w:firstLine="540"/>
        <w:jc w:val="both"/>
      </w:pPr>
      <w:r>
        <w:t>Получение согласия также является обязательным условием при направлении работодателем запросов в иные организации, в том числе, по прежним местам работы, для уточнения или получения дополнительной информации о соискателе.</w:t>
      </w:r>
    </w:p>
    <w:p w:rsidR="00272335" w:rsidRDefault="00272335">
      <w:pPr>
        <w:pStyle w:val="ConsPlusNormal"/>
        <w:ind w:firstLine="540"/>
        <w:jc w:val="both"/>
      </w:pPr>
      <w:r>
        <w:t xml:space="preserve">Исключение составляют случаи заключения трудового договора с бывшим государственным или муниципальным служащим. </w:t>
      </w:r>
      <w:proofErr w:type="gramStart"/>
      <w:r>
        <w:t xml:space="preserve">В соответствии со </w:t>
      </w:r>
      <w:hyperlink r:id="rId32" w:history="1">
        <w:r>
          <w:rPr>
            <w:color w:val="0000FF"/>
          </w:rPr>
          <w:t>ст. 64.1</w:t>
        </w:r>
      </w:hyperlink>
      <w:r>
        <w:t xml:space="preserve"> Трудового кодекса Российской Федерации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t xml:space="preserve"> месту его службы в порядке, устанавливаемом нормативными правовыми актами Российской Федерации.</w:t>
      </w:r>
    </w:p>
    <w:p w:rsidR="00272335" w:rsidRDefault="00272335">
      <w:pPr>
        <w:pStyle w:val="ConsPlusNormal"/>
        <w:ind w:firstLine="540"/>
        <w:jc w:val="both"/>
      </w:pPr>
      <w:proofErr w:type="gramStart"/>
      <w:r>
        <w:t xml:space="preserve">Обязанность получения согласия также не распространяется на обработку персональных данных соискателей, подавших документы на замещение вакантных должностей государственной </w:t>
      </w:r>
      <w:r>
        <w:lastRenderedPageBreak/>
        <w:t xml:space="preserve">гражданской службы, поскольку перечень предоставляемых документов определен Федеральным </w:t>
      </w:r>
      <w:hyperlink r:id="rId33" w:history="1">
        <w:r>
          <w:rPr>
            <w:color w:val="0000FF"/>
          </w:rPr>
          <w:t>законом</w:t>
        </w:r>
      </w:hyperlink>
      <w:r>
        <w:t xml:space="preserve"> "О государственной гражданской службе Российской Федерации" и </w:t>
      </w:r>
      <w:hyperlink r:id="rId34" w:history="1">
        <w:r>
          <w:rPr>
            <w:color w:val="0000FF"/>
          </w:rPr>
          <w:t>п. 7</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N 112, а форма </w:t>
      </w:r>
      <w:hyperlink r:id="rId35" w:history="1">
        <w:r>
          <w:rPr>
            <w:color w:val="0000FF"/>
          </w:rPr>
          <w:t>анкеты</w:t>
        </w:r>
        <w:proofErr w:type="gramEnd"/>
      </w:hyperlink>
      <w:r>
        <w:t xml:space="preserve">, </w:t>
      </w:r>
      <w:proofErr w:type="gramStart"/>
      <w:r>
        <w:t>предполагающая</w:t>
      </w:r>
      <w:proofErr w:type="gramEnd"/>
      <w:r>
        <w:t xml:space="preserve"> внесение персональных данных заявителя, утверждена распоряжением Правительства Российской Федерации от 26.05.2005 N 667-р.</w:t>
      </w:r>
    </w:p>
    <w:p w:rsidR="00272335" w:rsidRDefault="00272335">
      <w:pPr>
        <w:pStyle w:val="ConsPlusNormal"/>
        <w:ind w:firstLine="540"/>
        <w:jc w:val="both"/>
      </w:pPr>
      <w:r>
        <w:t>Ведение кадрового резерва на сегодняшний день трудовым законодательством не регламентировано. В этом случае, обработка персональных данных лиц, включенных в кадровый резерв, может осуществляться только с их согласия, за исключением случаев нахождения в кадровом резерве действующих сотрудников, в трудовом договоре которых определены соответствующие положения.</w:t>
      </w:r>
    </w:p>
    <w:p w:rsidR="00272335" w:rsidRDefault="00272335">
      <w:pPr>
        <w:pStyle w:val="ConsPlusNormal"/>
        <w:ind w:firstLine="540"/>
        <w:jc w:val="both"/>
      </w:pPr>
      <w:r>
        <w:t>Согласие на внесение соискателя в кадровый резерв организации оформляется либо в форме отдельного документа либо путем проставления соискателем отметки в соответствующем поле электронной формы анкеты соискателя, реализованной на сайте организации в сети Интернет.</w:t>
      </w:r>
    </w:p>
    <w:p w:rsidR="00272335" w:rsidRDefault="00272335">
      <w:pPr>
        <w:pStyle w:val="ConsPlusNormal"/>
        <w:ind w:firstLine="540"/>
        <w:jc w:val="both"/>
      </w:pPr>
      <w:r>
        <w:t>Обязательным является условие ознакомления соискателя с условиями ведения кадрового резерва в организации, сроком хранения его персональных данных, а также порядком исключения его из кадрового резерва.</w:t>
      </w:r>
    </w:p>
    <w:p w:rsidR="00272335" w:rsidRDefault="00272335">
      <w:pPr>
        <w:pStyle w:val="ConsPlusNormal"/>
        <w:ind w:firstLine="540"/>
        <w:jc w:val="both"/>
      </w:pPr>
      <w:r>
        <w:t xml:space="preserve">Необходимо отметить, что Федеральным </w:t>
      </w:r>
      <w:hyperlink r:id="rId36" w:history="1">
        <w:r>
          <w:rPr>
            <w:color w:val="0000FF"/>
          </w:rPr>
          <w:t>законом</w:t>
        </w:r>
      </w:hyperlink>
      <w:r>
        <w:t xml:space="preserve"> от 27.07.2004 N 79-ФЗ "О государственной гражданской службе Российской Федерации" предусмотрено формирование кадрового резерва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 Таким образом, согласие на обработку персональных данных гражданских служащих, а также иных лиц, при ведении органом государственной власти кадрового резерва не требуется.</w:t>
      </w:r>
    </w:p>
    <w:p w:rsidR="00272335" w:rsidRDefault="00272335">
      <w:pPr>
        <w:pStyle w:val="ConsPlusNormal"/>
        <w:ind w:firstLine="540"/>
        <w:jc w:val="both"/>
      </w:pPr>
    </w:p>
    <w:p w:rsidR="00272335" w:rsidRDefault="00272335">
      <w:pPr>
        <w:pStyle w:val="ConsPlusNormal"/>
        <w:ind w:firstLine="540"/>
        <w:jc w:val="both"/>
      </w:pPr>
    </w:p>
    <w:p w:rsidR="00272335" w:rsidRDefault="00272335">
      <w:pPr>
        <w:pStyle w:val="ConsPlusNormal"/>
        <w:pBdr>
          <w:top w:val="single" w:sz="6" w:space="0" w:color="auto"/>
        </w:pBdr>
        <w:spacing w:before="100" w:after="100"/>
        <w:jc w:val="both"/>
        <w:rPr>
          <w:sz w:val="2"/>
          <w:szCs w:val="2"/>
        </w:rPr>
      </w:pPr>
    </w:p>
    <w:p w:rsidR="00E6757B" w:rsidRDefault="00E6757B">
      <w:bookmarkStart w:id="0" w:name="_GoBack"/>
      <w:bookmarkEnd w:id="0"/>
    </w:p>
    <w:sectPr w:rsidR="00E6757B" w:rsidSect="004F6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35"/>
    <w:rsid w:val="00272335"/>
    <w:rsid w:val="00E6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33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3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94A1A5ABC4E4673AB8342A017478F7027AFE50890A622A57136FC63BD5F8EBFAB57393E30F909a5e3G" TargetMode="External"/><Relationship Id="rId13" Type="http://schemas.openxmlformats.org/officeDocument/2006/relationships/hyperlink" Target="consultantplus://offline/ref=1A194A1A5ABC4E4673AB8342A017478F7027AEED0A90A622A57136FC63BD5F8EBFAB573A3Fa3e1G" TargetMode="External"/><Relationship Id="rId18" Type="http://schemas.openxmlformats.org/officeDocument/2006/relationships/hyperlink" Target="consultantplus://offline/ref=1A194A1A5ABC4E4673AB8342A017478F7027AEEC0990A622A57136FC63BD5F8EBFAB57393E30FF02a5eEG" TargetMode="External"/><Relationship Id="rId26" Type="http://schemas.openxmlformats.org/officeDocument/2006/relationships/hyperlink" Target="consultantplus://offline/ref=1A194A1A5ABC4E4673AB8342A017478F732EA6E70A97A622A57136FC63BD5F8EBFAB57393E30FC09a5e3G" TargetMode="External"/><Relationship Id="rId3" Type="http://schemas.openxmlformats.org/officeDocument/2006/relationships/settings" Target="settings.xml"/><Relationship Id="rId21" Type="http://schemas.openxmlformats.org/officeDocument/2006/relationships/hyperlink" Target="consultantplus://offline/ref=1A194A1A5ABC4E4673AB8342A017478F7027AEED0A90A622A57136FC63BD5F8EBFAB57393E30FD01a5e9G" TargetMode="External"/><Relationship Id="rId34" Type="http://schemas.openxmlformats.org/officeDocument/2006/relationships/hyperlink" Target="consultantplus://offline/ref=1A194A1A5ABC4E4673AB8342A017478F7321AEE10B97A622A57136FC63BD5F8EBFAB57393E30FE02a5eDG" TargetMode="External"/><Relationship Id="rId7" Type="http://schemas.openxmlformats.org/officeDocument/2006/relationships/hyperlink" Target="consultantplus://offline/ref=1A194A1A5ABC4E4673AB8342A017478F7027AEED0A90A622A57136FC63BD5F8EBFAB57393C39aFeCG" TargetMode="External"/><Relationship Id="rId12" Type="http://schemas.openxmlformats.org/officeDocument/2006/relationships/hyperlink" Target="consultantplus://offline/ref=1A194A1A5ABC4E4673AB8342A017478F7027AEED0A90A622A57136FC63BD5F8EBFAB57393E30F804a5e9G" TargetMode="External"/><Relationship Id="rId17" Type="http://schemas.openxmlformats.org/officeDocument/2006/relationships/hyperlink" Target="consultantplus://offline/ref=1A194A1A5ABC4E4673AB8342A017478F7323ADE60B97A622A57136FC63BD5F8EBFAB57393E30FE00a5e8G" TargetMode="External"/><Relationship Id="rId25" Type="http://schemas.openxmlformats.org/officeDocument/2006/relationships/hyperlink" Target="consultantplus://offline/ref=1A194A1A5ABC4E4673AB8342A017478F732EA9E3089AA622A57136FC63BD5F8EBFAB573A38a3e3G" TargetMode="External"/><Relationship Id="rId33" Type="http://schemas.openxmlformats.org/officeDocument/2006/relationships/hyperlink" Target="consultantplus://offline/ref=1A194A1A5ABC4E4673AB8342A017478F7027AEED0F90A622A57136FC63aBeD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A194A1A5ABC4E4673AB8342A017478F7027AFE50F97A622A57136FC63aBeDG" TargetMode="External"/><Relationship Id="rId20" Type="http://schemas.openxmlformats.org/officeDocument/2006/relationships/hyperlink" Target="consultantplus://offline/ref=1A194A1A5ABC4E4673AB8342A017478F7027AEED0A90A622A57136FC63aBeDG" TargetMode="External"/><Relationship Id="rId29" Type="http://schemas.openxmlformats.org/officeDocument/2006/relationships/hyperlink" Target="consultantplus://offline/ref=1A194A1A5ABC4E4673AB8342A017478F7320A6E2089BA622A57136FC63aBeDG" TargetMode="External"/><Relationship Id="rId1" Type="http://schemas.openxmlformats.org/officeDocument/2006/relationships/styles" Target="styles.xml"/><Relationship Id="rId6" Type="http://schemas.openxmlformats.org/officeDocument/2006/relationships/hyperlink" Target="consultantplus://offline/ref=1A194A1A5ABC4E4673AB8342A017478F7027AEED0F90A622A57136FC63BD5F8EBFAB57393E30FA02a5eEG" TargetMode="External"/><Relationship Id="rId11" Type="http://schemas.openxmlformats.org/officeDocument/2006/relationships/hyperlink" Target="consultantplus://offline/ref=1A194A1A5ABC4E4673AB8342A017478F732EAAEC0494A622A57136FC63BD5F8EBFAB57a3eFG" TargetMode="External"/><Relationship Id="rId24" Type="http://schemas.openxmlformats.org/officeDocument/2006/relationships/hyperlink" Target="consultantplus://offline/ref=1A194A1A5ABC4E4673AB8342A017478F7320A6E2089BA622A57136FC63BD5F8EBFAB57393E30FC09a5e8G" TargetMode="External"/><Relationship Id="rId32" Type="http://schemas.openxmlformats.org/officeDocument/2006/relationships/hyperlink" Target="consultantplus://offline/ref=1A194A1A5ABC4E4673AB8342A017478F7027AEED0A90A622A57136FC63BD5F8EBFAB57393931aFe8G"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A194A1A5ABC4E4673AB8342A017478F7321ABED0A9BA622A57136FC63aBeDG" TargetMode="External"/><Relationship Id="rId23" Type="http://schemas.openxmlformats.org/officeDocument/2006/relationships/hyperlink" Target="consultantplus://offline/ref=1A194A1A5ABC4E4673AB8342A017478F7320A6E2089BA622A57136FC63BD5F8EBFAB57393E30FC06a5eBG" TargetMode="External"/><Relationship Id="rId28" Type="http://schemas.openxmlformats.org/officeDocument/2006/relationships/hyperlink" Target="consultantplus://offline/ref=1A194A1A5ABC4E4673AB8342A017478F7320A6E2089BA622A57136FC63BD5F8EBFAB57393E30FC07a5eAG" TargetMode="External"/><Relationship Id="rId36" Type="http://schemas.openxmlformats.org/officeDocument/2006/relationships/hyperlink" Target="consultantplus://offline/ref=1A194A1A5ABC4E4673AB8342A017478F7027AEED0F90A622A57136FC63BD5F8EBFAB57393E30F902a5eAG" TargetMode="External"/><Relationship Id="rId10" Type="http://schemas.openxmlformats.org/officeDocument/2006/relationships/hyperlink" Target="consultantplus://offline/ref=1A194A1A5ABC4E4673AB8342A017478F7620ACE20899FB28AD283AFE64B20099B8E25B383E30FDa0e7G" TargetMode="External"/><Relationship Id="rId19" Type="http://schemas.openxmlformats.org/officeDocument/2006/relationships/hyperlink" Target="consultantplus://offline/ref=1A194A1A5ABC4E4673AB8342A017478F7027AEEC0990A622A57136FC63BD5F8EBFAB57393E30FF05a5eBG" TargetMode="External"/><Relationship Id="rId31" Type="http://schemas.openxmlformats.org/officeDocument/2006/relationships/hyperlink" Target="consultantplus://offline/ref=1A194A1A5ABC4E4673AB8342A017478F7A27AEE70499FB28AD283AFE64B20099B8E25B383E30FFa0e8G" TargetMode="External"/><Relationship Id="rId4" Type="http://schemas.openxmlformats.org/officeDocument/2006/relationships/webSettings" Target="webSettings.xml"/><Relationship Id="rId9" Type="http://schemas.openxmlformats.org/officeDocument/2006/relationships/hyperlink" Target="consultantplus://offline/ref=1A194A1A5ABC4E4673AB8342A017478F732EAAEC0494A622A57136FC63BD5F8EBFAB57a3eFG" TargetMode="External"/><Relationship Id="rId14" Type="http://schemas.openxmlformats.org/officeDocument/2006/relationships/hyperlink" Target="consultantplus://offline/ref=1A194A1A5ABC4E4673AB8342A017478F732FACEC0995A622A57136FC63aBeDG" TargetMode="External"/><Relationship Id="rId22" Type="http://schemas.openxmlformats.org/officeDocument/2006/relationships/hyperlink" Target="consultantplus://offline/ref=1A194A1A5ABC4E4673AB8342A017478F7027AEED0A90A622A57136FC63BD5F8EBFAB57393C39aFeCG" TargetMode="External"/><Relationship Id="rId27" Type="http://schemas.openxmlformats.org/officeDocument/2006/relationships/hyperlink" Target="consultantplus://offline/ref=1A194A1A5ABC4E4673AB8342A017478F7325ACE70E95A622A57136FC63BD5F8EBFAB57393E30FF04a5eDG" TargetMode="External"/><Relationship Id="rId30" Type="http://schemas.openxmlformats.org/officeDocument/2006/relationships/hyperlink" Target="consultantplus://offline/ref=1A194A1A5ABC4E4673AB8342A017478F7027AEED0A90A622A57136FC63aBeDG" TargetMode="External"/><Relationship Id="rId35" Type="http://schemas.openxmlformats.org/officeDocument/2006/relationships/hyperlink" Target="consultantplus://offline/ref=1A194A1A5ABC4E4673AB8342A017478F7526A6E60899FB28AD283AFE64B20099B8E25B383E30FEa0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Гафурова Альфия Хасибулловна</dc:creator>
  <cp:lastModifiedBy>Гафурова Альфия Хасибулловна</cp:lastModifiedBy>
  <cp:revision>1</cp:revision>
  <dcterms:created xsi:type="dcterms:W3CDTF">2016-07-27T06:30:00Z</dcterms:created>
  <dcterms:modified xsi:type="dcterms:W3CDTF">2016-07-27T06:30:00Z</dcterms:modified>
</cp:coreProperties>
</file>