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4CD6" w14:textId="77777777" w:rsidR="002531D6" w:rsidRPr="002531D6" w:rsidRDefault="002531D6" w:rsidP="002531D6">
      <w:pPr>
        <w:shd w:val="clear" w:color="auto" w:fill="FFFFFF"/>
        <w:spacing w:before="150" w:after="180" w:line="240" w:lineRule="auto"/>
        <w:ind w:left="-284"/>
        <w:jc w:val="center"/>
        <w:rPr>
          <w:rFonts w:ascii="Tahoma" w:eastAsia="Times New Roman" w:hAnsi="Tahoma" w:cs="Tahoma"/>
          <w:color w:val="111111"/>
          <w:sz w:val="18"/>
          <w:szCs w:val="18"/>
          <w:lang w:eastAsia="ru-RU"/>
        </w:rPr>
      </w:pPr>
      <w:r w:rsidRPr="002531D6">
        <w:rPr>
          <w:rFonts w:ascii="Tahoma" w:eastAsia="Times New Roman" w:hAnsi="Tahoma" w:cs="Tahoma"/>
          <w:b/>
          <w:bCs/>
          <w:color w:val="0000CD"/>
          <w:sz w:val="24"/>
          <w:szCs w:val="24"/>
          <w:lang w:eastAsia="ru-RU"/>
        </w:rPr>
        <w:t>Этические нормы, правила общения и взаимодействия</w:t>
      </w:r>
    </w:p>
    <w:p w14:paraId="087CA3E8" w14:textId="77777777" w:rsidR="002531D6" w:rsidRPr="002531D6" w:rsidRDefault="002531D6" w:rsidP="002531D6">
      <w:pPr>
        <w:shd w:val="clear" w:color="auto" w:fill="FFFFFF"/>
        <w:spacing w:before="150" w:after="180" w:line="240" w:lineRule="auto"/>
        <w:ind w:left="-284"/>
        <w:jc w:val="center"/>
        <w:rPr>
          <w:rFonts w:ascii="Tahoma" w:eastAsia="Times New Roman" w:hAnsi="Tahoma" w:cs="Tahoma"/>
          <w:color w:val="111111"/>
          <w:sz w:val="18"/>
          <w:szCs w:val="18"/>
          <w:lang w:eastAsia="ru-RU"/>
        </w:rPr>
      </w:pPr>
      <w:r w:rsidRPr="002531D6">
        <w:rPr>
          <w:rFonts w:ascii="Tahoma" w:eastAsia="Times New Roman" w:hAnsi="Tahoma" w:cs="Tahoma"/>
          <w:b/>
          <w:bCs/>
          <w:color w:val="0000CD"/>
          <w:sz w:val="24"/>
          <w:szCs w:val="24"/>
          <w:lang w:eastAsia="ru-RU"/>
        </w:rPr>
        <w:t>с людьми с инвалидностью с различными нарушениями</w:t>
      </w:r>
    </w:p>
    <w:p w14:paraId="30A8BFFE" w14:textId="77777777" w:rsidR="002531D6" w:rsidRPr="002531D6" w:rsidRDefault="002531D6" w:rsidP="004124C6">
      <w:pPr>
        <w:shd w:val="clear" w:color="auto" w:fill="FFFFFF"/>
        <w:spacing w:before="150" w:after="180" w:line="240" w:lineRule="auto"/>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p>
    <w:p w14:paraId="54DA3C67" w14:textId="77777777" w:rsidR="002531D6" w:rsidRPr="002531D6" w:rsidRDefault="002531D6" w:rsidP="004124C6">
      <w:pPr>
        <w:numPr>
          <w:ilvl w:val="0"/>
          <w:numId w:val="42"/>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 xml:space="preserve">при разговоре с </w:t>
      </w:r>
      <w:proofErr w:type="gramStart"/>
      <w:r w:rsidRPr="002531D6">
        <w:rPr>
          <w:rFonts w:ascii="Tahoma" w:eastAsia="Times New Roman" w:hAnsi="Tahoma" w:cs="Tahoma"/>
          <w:b/>
          <w:bCs/>
          <w:color w:val="111111"/>
          <w:sz w:val="24"/>
          <w:szCs w:val="24"/>
          <w:lang w:eastAsia="ru-RU"/>
        </w:rPr>
        <w:t>инвалидом  обращаться</w:t>
      </w:r>
      <w:proofErr w:type="gramEnd"/>
      <w:r w:rsidRPr="002531D6">
        <w:rPr>
          <w:rFonts w:ascii="Tahoma" w:eastAsia="Times New Roman" w:hAnsi="Tahoma" w:cs="Tahoma"/>
          <w:b/>
          <w:bCs/>
          <w:color w:val="111111"/>
          <w:sz w:val="24"/>
          <w:szCs w:val="24"/>
          <w:lang w:eastAsia="ru-RU"/>
        </w:rPr>
        <w:t xml:space="preserve"> непосредственно к нему, а не к сопровождающему или переводчику жестового языка, которые присутствуют при разговоре,</w:t>
      </w:r>
    </w:p>
    <w:p w14:paraId="534C200C" w14:textId="77777777" w:rsidR="002531D6" w:rsidRPr="002531D6" w:rsidRDefault="002531D6" w:rsidP="004124C6">
      <w:pPr>
        <w:numPr>
          <w:ilvl w:val="0"/>
          <w:numId w:val="42"/>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 xml:space="preserve">при знакомстве с человеком с инвалидностью, </w:t>
      </w:r>
      <w:proofErr w:type="gramStart"/>
      <w:r w:rsidRPr="002531D6">
        <w:rPr>
          <w:rFonts w:ascii="Tahoma" w:eastAsia="Times New Roman" w:hAnsi="Tahoma" w:cs="Tahoma"/>
          <w:b/>
          <w:bCs/>
          <w:color w:val="111111"/>
          <w:sz w:val="24"/>
          <w:szCs w:val="24"/>
          <w:lang w:eastAsia="ru-RU"/>
        </w:rPr>
        <w:t>вполне естественно</w:t>
      </w:r>
      <w:proofErr w:type="gramEnd"/>
      <w:r w:rsidRPr="002531D6">
        <w:rPr>
          <w:rFonts w:ascii="Tahoma" w:eastAsia="Times New Roman" w:hAnsi="Tahoma" w:cs="Tahoma"/>
          <w:b/>
          <w:bCs/>
          <w:color w:val="111111"/>
          <w:sz w:val="24"/>
          <w:szCs w:val="24"/>
          <w:lang w:eastAsia="ru-RU"/>
        </w:rPr>
        <w:t xml:space="preserve"> пожать ему руку: даже те, кому трудно двигать рукой или кто пользуется протезом, вполне могут пожать руку – правую или левую, что вполне допустимо,</w:t>
      </w:r>
    </w:p>
    <w:p w14:paraId="2A764407" w14:textId="77777777" w:rsidR="002531D6" w:rsidRPr="002531D6" w:rsidRDefault="002531D6" w:rsidP="004124C6">
      <w:pPr>
        <w:numPr>
          <w:ilvl w:val="0"/>
          <w:numId w:val="42"/>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w:t>
      </w:r>
    </w:p>
    <w:p w14:paraId="161C87F4" w14:textId="77777777" w:rsidR="002531D6" w:rsidRPr="002531D6" w:rsidRDefault="002531D6" w:rsidP="004124C6">
      <w:pPr>
        <w:numPr>
          <w:ilvl w:val="0"/>
          <w:numId w:val="42"/>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в случае предложения помощи необходимо ожидать пока ее примут, а затем поинтересоваться, что и как делать,</w:t>
      </w:r>
    </w:p>
    <w:p w14:paraId="5F985316" w14:textId="77777777" w:rsidR="002531D6" w:rsidRPr="002531D6" w:rsidRDefault="002531D6" w:rsidP="004124C6">
      <w:pPr>
        <w:numPr>
          <w:ilvl w:val="0"/>
          <w:numId w:val="42"/>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к ребенку допустимо обращаться по имени, к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человеком, имеющего нарушения интеллектуального развития – перейти на общение на ясном языке). Обращаться к ним по имени и на ты, только в случае знакомства,</w:t>
      </w:r>
    </w:p>
    <w:p w14:paraId="71B85CB7" w14:textId="77777777" w:rsidR="002531D6" w:rsidRPr="002531D6" w:rsidRDefault="002531D6" w:rsidP="004124C6">
      <w:pPr>
        <w:numPr>
          <w:ilvl w:val="0"/>
          <w:numId w:val="42"/>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w:t>
      </w:r>
    </w:p>
    <w:p w14:paraId="48C9BDA2" w14:textId="77777777" w:rsidR="002531D6" w:rsidRPr="002531D6" w:rsidRDefault="002531D6" w:rsidP="004124C6">
      <w:pPr>
        <w:numPr>
          <w:ilvl w:val="0"/>
          <w:numId w:val="42"/>
        </w:numPr>
        <w:shd w:val="clear" w:color="auto" w:fill="FFFFFF"/>
        <w:spacing w:after="150" w:line="240" w:lineRule="auto"/>
        <w:ind w:left="851"/>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 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14:paraId="7E7CD214" w14:textId="77777777" w:rsidR="002531D6" w:rsidRPr="002531D6" w:rsidRDefault="002531D6" w:rsidP="004124C6">
      <w:pPr>
        <w:shd w:val="clear" w:color="auto" w:fill="FFFFFF"/>
        <w:spacing w:before="150" w:after="180" w:line="240" w:lineRule="auto"/>
        <w:ind w:left="709"/>
        <w:jc w:val="both"/>
        <w:rPr>
          <w:rFonts w:ascii="Tahoma" w:eastAsia="Times New Roman" w:hAnsi="Tahoma" w:cs="Tahoma"/>
          <w:color w:val="111111"/>
          <w:sz w:val="18"/>
          <w:szCs w:val="18"/>
          <w:lang w:eastAsia="ru-RU"/>
        </w:rPr>
      </w:pPr>
      <w:bookmarkStart w:id="0" w:name="_Toc500847092"/>
      <w:bookmarkStart w:id="1" w:name="3"/>
      <w:bookmarkEnd w:id="0"/>
      <w:bookmarkEnd w:id="1"/>
      <w:r w:rsidRPr="002531D6">
        <w:rPr>
          <w:rFonts w:ascii="Tahoma" w:eastAsia="Times New Roman" w:hAnsi="Tahoma" w:cs="Tahoma"/>
          <w:b/>
          <w:bCs/>
          <w:color w:val="0000CD"/>
          <w:sz w:val="24"/>
          <w:szCs w:val="24"/>
          <w:lang w:eastAsia="ru-RU"/>
        </w:rPr>
        <w:t>Правила при общении с человеком с двигательными нарушениями:</w:t>
      </w:r>
    </w:p>
    <w:p w14:paraId="15944E7E"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p>
    <w:p w14:paraId="7593E9BF"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lastRenderedPageBreak/>
        <w:t>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p>
    <w:p w14:paraId="467B4A82"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p>
    <w:p w14:paraId="02E63C77"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p>
    <w:p w14:paraId="55AA4F89"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p>
    <w:p w14:paraId="01BA1E5B"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p>
    <w:p w14:paraId="5C2B3C88"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p>
    <w:p w14:paraId="01BE2573" w14:textId="77777777" w:rsidR="002531D6" w:rsidRPr="002531D6" w:rsidRDefault="002531D6" w:rsidP="004124C6">
      <w:pPr>
        <w:numPr>
          <w:ilvl w:val="0"/>
          <w:numId w:val="43"/>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14:paraId="76AF5071" w14:textId="77777777" w:rsidR="002531D6" w:rsidRPr="002531D6" w:rsidRDefault="002531D6" w:rsidP="004124C6">
      <w:pPr>
        <w:shd w:val="clear" w:color="auto" w:fill="FFFFFF"/>
        <w:spacing w:before="150" w:after="180" w:line="240" w:lineRule="auto"/>
        <w:ind w:left="360"/>
        <w:jc w:val="both"/>
        <w:rPr>
          <w:rFonts w:ascii="Tahoma" w:eastAsia="Times New Roman" w:hAnsi="Tahoma" w:cs="Tahoma"/>
          <w:color w:val="111111"/>
          <w:sz w:val="18"/>
          <w:szCs w:val="18"/>
          <w:lang w:eastAsia="ru-RU"/>
        </w:rPr>
      </w:pPr>
      <w:r w:rsidRPr="002531D6">
        <w:rPr>
          <w:rFonts w:ascii="Tahoma" w:eastAsia="Times New Roman" w:hAnsi="Tahoma" w:cs="Tahoma"/>
          <w:b/>
          <w:bCs/>
          <w:color w:val="0000FF"/>
          <w:sz w:val="24"/>
          <w:szCs w:val="24"/>
          <w:lang w:eastAsia="ru-RU"/>
        </w:rPr>
        <w:t>Правила при общении с человеком с сенсорными нарушениями:</w:t>
      </w:r>
    </w:p>
    <w:p w14:paraId="3EADEA93" w14:textId="77777777" w:rsidR="002531D6" w:rsidRPr="002531D6" w:rsidRDefault="002531D6" w:rsidP="004124C6">
      <w:pPr>
        <w:shd w:val="clear" w:color="auto" w:fill="FFFFFF"/>
        <w:spacing w:before="150" w:after="180" w:line="240" w:lineRule="auto"/>
        <w:ind w:left="360"/>
        <w:jc w:val="both"/>
        <w:rPr>
          <w:rFonts w:ascii="Tahoma" w:eastAsia="Times New Roman" w:hAnsi="Tahoma" w:cs="Tahoma"/>
          <w:color w:val="111111"/>
          <w:sz w:val="18"/>
          <w:szCs w:val="18"/>
          <w:lang w:eastAsia="ru-RU"/>
        </w:rPr>
      </w:pPr>
      <w:r w:rsidRPr="002531D6">
        <w:rPr>
          <w:rFonts w:ascii="Tahoma" w:eastAsia="Times New Roman" w:hAnsi="Tahoma" w:cs="Tahoma"/>
          <w:b/>
          <w:bCs/>
          <w:color w:val="0000FF"/>
          <w:sz w:val="24"/>
          <w:szCs w:val="24"/>
          <w:u w:val="single"/>
          <w:lang w:eastAsia="ru-RU"/>
        </w:rPr>
        <w:t>с нарушениями слуха:</w:t>
      </w:r>
    </w:p>
    <w:p w14:paraId="310CECFC"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lastRenderedPageBreak/>
        <w:t> для общения с человеком с нарушением слуха необходимо найти место, где влияние посторонних шумов или разговоров других людей минимально;</w:t>
      </w:r>
    </w:p>
    <w:p w14:paraId="57EC4262"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расположиться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p>
    <w:p w14:paraId="1DBB8458"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убедиться, что собеседник смотрит на вас;</w:t>
      </w:r>
    </w:p>
    <w:p w14:paraId="3DD0D62C"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общаясь, смотреть в глаза собеседника, так легче проводить считывание с губ;</w:t>
      </w:r>
    </w:p>
    <w:p w14:paraId="0FB5244A"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для привлечения внимания, необходимо плавно помахать рукой в поле зрения либо слегка коснуться его плеча (не со спины);</w:t>
      </w:r>
    </w:p>
    <w:p w14:paraId="333DD73E"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говорить нужно спокойно, четко, ясно и ровно;</w:t>
      </w:r>
    </w:p>
    <w:p w14:paraId="66772D61"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выражаться конкретно и ясно, вопросы нужно формулировать так, чтобы ответ был однозначным;</w:t>
      </w:r>
    </w:p>
    <w:p w14:paraId="0514C380"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использовании жестового языка или дактиля обращаться напрямую к собеседнику, а не к переводчику;</w:t>
      </w:r>
    </w:p>
    <w:p w14:paraId="089CB023" w14:textId="77777777" w:rsidR="002531D6" w:rsidRPr="002531D6" w:rsidRDefault="002531D6" w:rsidP="004124C6">
      <w:pPr>
        <w:numPr>
          <w:ilvl w:val="0"/>
          <w:numId w:val="44"/>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существуют трудности при устном общении, предложить другой формат, например письменную речь.</w:t>
      </w:r>
    </w:p>
    <w:p w14:paraId="7E1DEFC0" w14:textId="77777777" w:rsidR="002531D6" w:rsidRPr="002531D6" w:rsidRDefault="002531D6" w:rsidP="004124C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2531D6">
        <w:rPr>
          <w:rFonts w:ascii="Arial" w:eastAsia="Times New Roman" w:hAnsi="Arial" w:cs="Arial"/>
          <w:b/>
          <w:bCs/>
          <w:color w:val="0000CD"/>
          <w:sz w:val="24"/>
          <w:szCs w:val="24"/>
          <w:u w:val="single"/>
          <w:lang w:eastAsia="ru-RU"/>
        </w:rPr>
        <w:t>с нарушениями зрения:</w:t>
      </w:r>
    </w:p>
    <w:p w14:paraId="5D838C10"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следует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p>
    <w:p w14:paraId="1AA130A2"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w:t>
      </w:r>
    </w:p>
    <w:p w14:paraId="34D38321"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p>
    <w:p w14:paraId="315A5F62"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p>
    <w:p w14:paraId="7309F6A2"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lastRenderedPageBreak/>
        <w:t>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p>
    <w:p w14:paraId="6047A25B"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чтобы незрячий человек понял, что голос обращен к нему, тронуть его за руку и уже после этого говорить;</w:t>
      </w:r>
    </w:p>
    <w:p w14:paraId="372C607D"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предлагая помощь, встать с противоположной стороны от руки с тростью и дать возможность незрячему человеку взять вас под руку;</w:t>
      </w:r>
    </w:p>
    <w:p w14:paraId="3C7E76AC"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w:t>
      </w:r>
    </w:p>
    <w:p w14:paraId="5A9B8777"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вас попросили помочь взять какой-то предмет, не следует тянуть кисть человека с нарушением зрения к предмету и брать его рукой этот предмет;</w:t>
      </w:r>
    </w:p>
    <w:p w14:paraId="1BA8B80D"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p>
    <w:p w14:paraId="32A979B4"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следует описать кратко, где вы находитесь. Предупреждать о препятствиях: ступенях, лужах, ямах, низких притолоках, трубах и т.п.;</w:t>
      </w:r>
    </w:p>
    <w:p w14:paraId="2AAEC3F6"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не оставлять человека с нарушением зрения в открытом пространстве, не предупредив. При уходе необходимо привести его к ориентиру (например, к стойке регистрации), где он будет чувствовать себя более защищенно и уверенно;</w:t>
      </w:r>
    </w:p>
    <w:p w14:paraId="0DA0787B"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не следует перемещать мебель, документы и другие объекты, не предупредив об этом, не оставлять двери полуоткрытыми;</w:t>
      </w:r>
    </w:p>
    <w:p w14:paraId="603ABE6E"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обращаться с собаками-поводырями нужно не так, как с обычными домашними животными – нельзя командовать, трогать, играть с собакой-поводырем;</w:t>
      </w:r>
    </w:p>
    <w:p w14:paraId="48A86132"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необходимости прочесть что-либо незрячему человеку, говорить необходимо нормальным голосом и не пропускать информацию;</w:t>
      </w:r>
    </w:p>
    <w:p w14:paraId="7EA58FD4"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всегда необходимо обращаться непосредственно к незрячему человеку, а не к его зрячему компаньону;</w:t>
      </w:r>
    </w:p>
    <w:p w14:paraId="308BC1F6"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когда происходит общение с группой незрячих людей, не следует забывать каждый раз называть того, к кому обращаетесь, либо притрагиваться к нему;</w:t>
      </w:r>
    </w:p>
    <w:p w14:paraId="7C9CBD46"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перемещении нужно предупредить собеседника;</w:t>
      </w:r>
    </w:p>
    <w:p w14:paraId="24162E80"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общении вполне нормально употреблять слово «смотреть». Для незрячего человека это означает «видеть руками», осязать;</w:t>
      </w:r>
    </w:p>
    <w:p w14:paraId="0202B8F3" w14:textId="77777777" w:rsidR="002531D6" w:rsidRPr="002531D6" w:rsidRDefault="002531D6" w:rsidP="004124C6">
      <w:pPr>
        <w:numPr>
          <w:ilvl w:val="0"/>
          <w:numId w:val="45"/>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lastRenderedPageBreak/>
        <w:t>при спуске или подъеме по ступенькам необходимо перемещать незрячего перпендикулярно к ним, передвигаясь, не делать рывков, резких движений.</w:t>
      </w:r>
    </w:p>
    <w:p w14:paraId="3D7DEA97" w14:textId="77777777" w:rsidR="002531D6" w:rsidRPr="002531D6" w:rsidRDefault="002531D6" w:rsidP="004124C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2531D6">
        <w:rPr>
          <w:rFonts w:ascii="Arial" w:eastAsia="Times New Roman" w:hAnsi="Arial" w:cs="Arial"/>
          <w:b/>
          <w:bCs/>
          <w:color w:val="0000CD"/>
          <w:sz w:val="24"/>
          <w:szCs w:val="24"/>
          <w:u w:val="single"/>
          <w:lang w:eastAsia="ru-RU"/>
        </w:rPr>
        <w:t> с нарушениями речи:</w:t>
      </w:r>
    </w:p>
    <w:p w14:paraId="229D720F"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нельзя игнорировать людей, которым трудно говорить;</w:t>
      </w:r>
    </w:p>
    <w:p w14:paraId="0D2D73B5"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у человека проблемы с речью, это необязательно означает, что он имеет нарушения слуха;</w:t>
      </w:r>
    </w:p>
    <w:p w14:paraId="23BC9A75"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 xml:space="preserve">не следует перебивать </w:t>
      </w:r>
      <w:proofErr w:type="gramStart"/>
      <w:r w:rsidRPr="002531D6">
        <w:rPr>
          <w:rFonts w:ascii="Tahoma" w:eastAsia="Times New Roman" w:hAnsi="Tahoma" w:cs="Tahoma"/>
          <w:b/>
          <w:bCs/>
          <w:color w:val="111111"/>
          <w:sz w:val="24"/>
          <w:szCs w:val="24"/>
          <w:lang w:eastAsia="ru-RU"/>
        </w:rPr>
        <w:t>и  поправлять</w:t>
      </w:r>
      <w:proofErr w:type="gramEnd"/>
      <w:r w:rsidRPr="002531D6">
        <w:rPr>
          <w:rFonts w:ascii="Tahoma" w:eastAsia="Times New Roman" w:hAnsi="Tahoma" w:cs="Tahoma"/>
          <w:b/>
          <w:bCs/>
          <w:color w:val="111111"/>
          <w:sz w:val="24"/>
          <w:szCs w:val="24"/>
          <w:lang w:eastAsia="ru-RU"/>
        </w:rPr>
        <w:t xml:space="preserve"> человека, который испытывает трудности в речи. Начинать говорить нужно только тогда, когда он закончил свою мысль;</w:t>
      </w:r>
    </w:p>
    <w:p w14:paraId="157E3AB8"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p>
    <w:p w14:paraId="269F71DF"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необходимо задавать вопросы, которые требуют коротких ответов или кивка;</w:t>
      </w:r>
    </w:p>
    <w:p w14:paraId="4DE0475C"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p>
    <w:p w14:paraId="301E7BF9" w14:textId="77777777" w:rsidR="002531D6" w:rsidRPr="002531D6" w:rsidRDefault="002531D6" w:rsidP="004124C6">
      <w:pPr>
        <w:numPr>
          <w:ilvl w:val="0"/>
          <w:numId w:val="46"/>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14:paraId="1C86DA59" w14:textId="77777777" w:rsidR="002531D6" w:rsidRPr="002531D6" w:rsidRDefault="002531D6" w:rsidP="004124C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2531D6">
        <w:rPr>
          <w:rFonts w:ascii="Arial" w:eastAsia="Times New Roman" w:hAnsi="Arial" w:cs="Arial"/>
          <w:b/>
          <w:bCs/>
          <w:color w:val="0000CD"/>
          <w:sz w:val="24"/>
          <w:szCs w:val="24"/>
          <w:u w:val="single"/>
          <w:lang w:eastAsia="ru-RU"/>
        </w:rPr>
        <w:t>с когнитивными (интеллектуальными) нарушениями:</w:t>
      </w:r>
    </w:p>
    <w:p w14:paraId="7C734878"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при взаимодействии с человеком с когнитивными (интеллектуальными) нарушениями необходимо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p>
    <w:p w14:paraId="6DB01003"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интеллектуальными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w:t>
      </w:r>
    </w:p>
    <w:p w14:paraId="16633D00"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 xml:space="preserve">если человек, имеющий психические нарушения, расстроен, следует спокойно </w:t>
      </w:r>
      <w:proofErr w:type="gramStart"/>
      <w:r w:rsidRPr="002531D6">
        <w:rPr>
          <w:rFonts w:ascii="Tahoma" w:eastAsia="Times New Roman" w:hAnsi="Tahoma" w:cs="Tahoma"/>
          <w:b/>
          <w:bCs/>
          <w:color w:val="111111"/>
          <w:sz w:val="24"/>
          <w:szCs w:val="24"/>
          <w:lang w:eastAsia="ru-RU"/>
        </w:rPr>
        <w:t>спросить  его</w:t>
      </w:r>
      <w:proofErr w:type="gramEnd"/>
      <w:r w:rsidRPr="002531D6">
        <w:rPr>
          <w:rFonts w:ascii="Tahoma" w:eastAsia="Times New Roman" w:hAnsi="Tahoma" w:cs="Tahoma"/>
          <w:b/>
          <w:bCs/>
          <w:color w:val="111111"/>
          <w:sz w:val="24"/>
          <w:szCs w:val="24"/>
          <w:lang w:eastAsia="ru-RU"/>
        </w:rPr>
        <w:t>, чем ему помочь;</w:t>
      </w:r>
    </w:p>
    <w:p w14:paraId="7827F0DA"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lastRenderedPageBreak/>
        <w:t>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p>
    <w:p w14:paraId="2F4FE2D1"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следует помнить, что люди с нарушениями интеллектуального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14:paraId="26BD3D13"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p>
    <w:p w14:paraId="44DCD0E0"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в случае нехватки времени, извинившись, договориться об общении в другое время;</w:t>
      </w:r>
    </w:p>
    <w:p w14:paraId="66460C72"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p>
    <w:p w14:paraId="285860E9" w14:textId="77777777" w:rsidR="002531D6" w:rsidRPr="002531D6" w:rsidRDefault="002531D6" w:rsidP="004124C6">
      <w:pPr>
        <w:numPr>
          <w:ilvl w:val="0"/>
          <w:numId w:val="47"/>
        </w:numPr>
        <w:shd w:val="clear" w:color="auto" w:fill="FFFFFF"/>
        <w:spacing w:after="150" w:line="240" w:lineRule="auto"/>
        <w:ind w:left="1170"/>
        <w:jc w:val="both"/>
        <w:rPr>
          <w:rFonts w:ascii="Tahoma" w:eastAsia="Times New Roman" w:hAnsi="Tahoma" w:cs="Tahoma"/>
          <w:color w:val="111111"/>
          <w:sz w:val="18"/>
          <w:szCs w:val="18"/>
          <w:lang w:eastAsia="ru-RU"/>
        </w:rPr>
      </w:pPr>
      <w:r w:rsidRPr="002531D6">
        <w:rPr>
          <w:rFonts w:ascii="Tahoma" w:eastAsia="Times New Roman" w:hAnsi="Tahoma" w:cs="Tahoma"/>
          <w:b/>
          <w:bCs/>
          <w:color w:val="111111"/>
          <w:sz w:val="24"/>
          <w:szCs w:val="24"/>
          <w:lang w:eastAsia="ru-RU"/>
        </w:rPr>
        <w:t xml:space="preserve">говорить в ровном, неторопливом темпе, используя понятные слова, произнося их четко и делая более длинные </w:t>
      </w:r>
      <w:proofErr w:type="gramStart"/>
      <w:r w:rsidRPr="002531D6">
        <w:rPr>
          <w:rFonts w:ascii="Tahoma" w:eastAsia="Times New Roman" w:hAnsi="Tahoma" w:cs="Tahoma"/>
          <w:b/>
          <w:bCs/>
          <w:color w:val="111111"/>
          <w:sz w:val="24"/>
          <w:szCs w:val="24"/>
          <w:lang w:eastAsia="ru-RU"/>
        </w:rPr>
        <w:t>паузы,  интересоваться</w:t>
      </w:r>
      <w:proofErr w:type="gramEnd"/>
      <w:r w:rsidRPr="002531D6">
        <w:rPr>
          <w:rFonts w:ascii="Tahoma" w:eastAsia="Times New Roman" w:hAnsi="Tahoma" w:cs="Tahoma"/>
          <w:b/>
          <w:bCs/>
          <w:color w:val="111111"/>
          <w:sz w:val="24"/>
          <w:szCs w:val="24"/>
          <w:lang w:eastAsia="ru-RU"/>
        </w:rPr>
        <w:t>, все ли понятно, учитывать продолжительное время, требующее для общения с некоторыми категориями людей с инвалидностью.</w:t>
      </w:r>
    </w:p>
    <w:p w14:paraId="2F839FE6" w14:textId="39186A00" w:rsidR="004834D9" w:rsidRPr="002109C6" w:rsidRDefault="004834D9" w:rsidP="004124C6">
      <w:pPr>
        <w:jc w:val="both"/>
      </w:pPr>
    </w:p>
    <w:sectPr w:rsidR="004834D9" w:rsidRPr="002109C6" w:rsidSect="00483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CC"/>
    <w:family w:val="modern"/>
    <w:pitch w:val="fixed"/>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BD6"/>
    <w:multiLevelType w:val="hybridMultilevel"/>
    <w:tmpl w:val="36AA62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A60AAC"/>
    <w:multiLevelType w:val="hybridMultilevel"/>
    <w:tmpl w:val="B2ECB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553A9D"/>
    <w:multiLevelType w:val="hybridMultilevel"/>
    <w:tmpl w:val="884C457C"/>
    <w:lvl w:ilvl="0" w:tplc="E9D2E0F4">
      <w:start w:val="1"/>
      <w:numFmt w:val="decimal"/>
      <w:lvlText w:val="%1."/>
      <w:lvlJc w:val="left"/>
      <w:pPr>
        <w:ind w:left="720" w:hanging="360"/>
      </w:pPr>
      <w:rPr>
        <w:rFonts w:hint="default"/>
        <w:b w:val="0"/>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1438E"/>
    <w:multiLevelType w:val="hybridMultilevel"/>
    <w:tmpl w:val="7052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6448D"/>
    <w:multiLevelType w:val="multilevel"/>
    <w:tmpl w:val="2C563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C3605C0"/>
    <w:multiLevelType w:val="multilevel"/>
    <w:tmpl w:val="64A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B2F92"/>
    <w:multiLevelType w:val="hybridMultilevel"/>
    <w:tmpl w:val="22CE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3715F"/>
    <w:multiLevelType w:val="multilevel"/>
    <w:tmpl w:val="3C142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FE3024"/>
    <w:multiLevelType w:val="hybridMultilevel"/>
    <w:tmpl w:val="2244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62173"/>
    <w:multiLevelType w:val="hybridMultilevel"/>
    <w:tmpl w:val="B666205E"/>
    <w:lvl w:ilvl="0" w:tplc="09185DC4">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0" w15:restartNumberingAfterBreak="0">
    <w:nsid w:val="23D90502"/>
    <w:multiLevelType w:val="hybridMultilevel"/>
    <w:tmpl w:val="018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37AD5"/>
    <w:multiLevelType w:val="multilevel"/>
    <w:tmpl w:val="67D49822"/>
    <w:lvl w:ilvl="0">
      <w:start w:val="1"/>
      <w:numFmt w:val="decimal"/>
      <w:pStyle w:val="a"/>
      <w:isLgl/>
      <w:suff w:val="space"/>
      <w:lvlText w:val="%1)"/>
      <w:lvlJc w:val="left"/>
      <w:pPr>
        <w:ind w:left="0" w:firstLine="720"/>
      </w:pPr>
      <w:rPr>
        <w:rFonts w:ascii="Times New Roman" w:hAnsi="Times New Roman" w:cs="Times New Roman" w:hint="default"/>
        <w:sz w:val="24"/>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2" w15:restartNumberingAfterBreak="0">
    <w:nsid w:val="262C29D9"/>
    <w:multiLevelType w:val="hybridMultilevel"/>
    <w:tmpl w:val="58BE0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2341C"/>
    <w:multiLevelType w:val="multilevel"/>
    <w:tmpl w:val="64A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529C4"/>
    <w:multiLevelType w:val="multilevel"/>
    <w:tmpl w:val="FF94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D54955"/>
    <w:multiLevelType w:val="hybridMultilevel"/>
    <w:tmpl w:val="7494C78A"/>
    <w:lvl w:ilvl="0" w:tplc="31C2293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240B3"/>
    <w:multiLevelType w:val="hybridMultilevel"/>
    <w:tmpl w:val="AAAAE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3B37F4"/>
    <w:multiLevelType w:val="hybridMultilevel"/>
    <w:tmpl w:val="36AA62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970D88"/>
    <w:multiLevelType w:val="hybridMultilevel"/>
    <w:tmpl w:val="2D28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AF0603"/>
    <w:multiLevelType w:val="hybridMultilevel"/>
    <w:tmpl w:val="36AA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B58B4"/>
    <w:multiLevelType w:val="hybridMultilevel"/>
    <w:tmpl w:val="5AA29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B0BA7"/>
    <w:multiLevelType w:val="hybridMultilevel"/>
    <w:tmpl w:val="018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21E73"/>
    <w:multiLevelType w:val="hybridMultilevel"/>
    <w:tmpl w:val="36AA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376CC1"/>
    <w:multiLevelType w:val="multilevel"/>
    <w:tmpl w:val="D95E7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64C0387"/>
    <w:multiLevelType w:val="hybridMultilevel"/>
    <w:tmpl w:val="2244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BE34F5"/>
    <w:multiLevelType w:val="multilevel"/>
    <w:tmpl w:val="C90A1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A2E04ED"/>
    <w:multiLevelType w:val="hybridMultilevel"/>
    <w:tmpl w:val="AA12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C910D7"/>
    <w:multiLevelType w:val="hybridMultilevel"/>
    <w:tmpl w:val="5AE44074"/>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8" w15:restartNumberingAfterBreak="0">
    <w:nsid w:val="4EBA0186"/>
    <w:multiLevelType w:val="hybridMultilevel"/>
    <w:tmpl w:val="2244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D55AA"/>
    <w:multiLevelType w:val="hybridMultilevel"/>
    <w:tmpl w:val="3ACAD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A52130"/>
    <w:multiLevelType w:val="hybridMultilevel"/>
    <w:tmpl w:val="525A98A2"/>
    <w:lvl w:ilvl="0" w:tplc="05C6CC4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1" w15:restartNumberingAfterBreak="0">
    <w:nsid w:val="545518CB"/>
    <w:multiLevelType w:val="hybridMultilevel"/>
    <w:tmpl w:val="C7267420"/>
    <w:lvl w:ilvl="0" w:tplc="C16CD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76075F"/>
    <w:multiLevelType w:val="hybridMultilevel"/>
    <w:tmpl w:val="5C42B3C8"/>
    <w:lvl w:ilvl="0" w:tplc="06428B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3A0C72"/>
    <w:multiLevelType w:val="hybridMultilevel"/>
    <w:tmpl w:val="018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F74404"/>
    <w:multiLevelType w:val="hybridMultilevel"/>
    <w:tmpl w:val="6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56768C"/>
    <w:multiLevelType w:val="multilevel"/>
    <w:tmpl w:val="672EC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ABC2B28"/>
    <w:multiLevelType w:val="hybridMultilevel"/>
    <w:tmpl w:val="2244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8D5E9B"/>
    <w:multiLevelType w:val="hybridMultilevel"/>
    <w:tmpl w:val="61BA8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5B1968"/>
    <w:multiLevelType w:val="hybridMultilevel"/>
    <w:tmpl w:val="22CE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378E6"/>
    <w:multiLevelType w:val="hybridMultilevel"/>
    <w:tmpl w:val="5AA29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2458C7"/>
    <w:multiLevelType w:val="hybridMultilevel"/>
    <w:tmpl w:val="36AA62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ED7E22"/>
    <w:multiLevelType w:val="hybridMultilevel"/>
    <w:tmpl w:val="727E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AD3E21"/>
    <w:multiLevelType w:val="hybridMultilevel"/>
    <w:tmpl w:val="018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DA4498"/>
    <w:multiLevelType w:val="hybridMultilevel"/>
    <w:tmpl w:val="4FC4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9068A9"/>
    <w:multiLevelType w:val="hybridMultilevel"/>
    <w:tmpl w:val="DA1C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032B16"/>
    <w:multiLevelType w:val="hybridMultilevel"/>
    <w:tmpl w:val="018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E5B03"/>
    <w:multiLevelType w:val="hybridMultilevel"/>
    <w:tmpl w:val="22CE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38"/>
  </w:num>
  <w:num w:numId="4">
    <w:abstractNumId w:val="46"/>
  </w:num>
  <w:num w:numId="5">
    <w:abstractNumId w:val="41"/>
  </w:num>
  <w:num w:numId="6">
    <w:abstractNumId w:val="36"/>
  </w:num>
  <w:num w:numId="7">
    <w:abstractNumId w:val="28"/>
  </w:num>
  <w:num w:numId="8">
    <w:abstractNumId w:val="24"/>
  </w:num>
  <w:num w:numId="9">
    <w:abstractNumId w:val="34"/>
  </w:num>
  <w:num w:numId="10">
    <w:abstractNumId w:val="8"/>
  </w:num>
  <w:num w:numId="11">
    <w:abstractNumId w:val="16"/>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4"/>
  </w:num>
  <w:num w:numId="16">
    <w:abstractNumId w:val="5"/>
  </w:num>
  <w:num w:numId="17">
    <w:abstractNumId w:val="45"/>
  </w:num>
  <w:num w:numId="18">
    <w:abstractNumId w:val="33"/>
  </w:num>
  <w:num w:numId="19">
    <w:abstractNumId w:val="27"/>
  </w:num>
  <w:num w:numId="20">
    <w:abstractNumId w:val="9"/>
  </w:num>
  <w:num w:numId="21">
    <w:abstractNumId w:val="30"/>
  </w:num>
  <w:num w:numId="22">
    <w:abstractNumId w:val="42"/>
  </w:num>
  <w:num w:numId="23">
    <w:abstractNumId w:val="10"/>
  </w:num>
  <w:num w:numId="24">
    <w:abstractNumId w:val="31"/>
  </w:num>
  <w:num w:numId="25">
    <w:abstractNumId w:val="29"/>
  </w:num>
  <w:num w:numId="26">
    <w:abstractNumId w:val="21"/>
  </w:num>
  <w:num w:numId="27">
    <w:abstractNumId w:val="20"/>
  </w:num>
  <w:num w:numId="28">
    <w:abstractNumId w:val="13"/>
  </w:num>
  <w:num w:numId="29">
    <w:abstractNumId w:val="32"/>
  </w:num>
  <w:num w:numId="30">
    <w:abstractNumId w:val="39"/>
  </w:num>
  <w:num w:numId="31">
    <w:abstractNumId w:val="43"/>
  </w:num>
  <w:num w:numId="32">
    <w:abstractNumId w:val="22"/>
  </w:num>
  <w:num w:numId="33">
    <w:abstractNumId w:val="19"/>
  </w:num>
  <w:num w:numId="34">
    <w:abstractNumId w:val="2"/>
  </w:num>
  <w:num w:numId="35">
    <w:abstractNumId w:val="40"/>
  </w:num>
  <w:num w:numId="36">
    <w:abstractNumId w:val="1"/>
  </w:num>
  <w:num w:numId="37">
    <w:abstractNumId w:val="0"/>
  </w:num>
  <w:num w:numId="38">
    <w:abstractNumId w:val="17"/>
  </w:num>
  <w:num w:numId="39">
    <w:abstractNumId w:val="15"/>
  </w:num>
  <w:num w:numId="40">
    <w:abstractNumId w:val="37"/>
  </w:num>
  <w:num w:numId="41">
    <w:abstractNumId w:val="18"/>
  </w:num>
  <w:num w:numId="42">
    <w:abstractNumId w:val="4"/>
    <w:lvlOverride w:ilvl="0">
      <w:lvl w:ilvl="0">
        <w:numFmt w:val="bullet"/>
        <w:lvlText w:val=""/>
        <w:lvlJc w:val="left"/>
        <w:pPr>
          <w:tabs>
            <w:tab w:val="num" w:pos="720"/>
          </w:tabs>
          <w:ind w:left="720" w:hanging="360"/>
        </w:pPr>
        <w:rPr>
          <w:rFonts w:ascii="Symbol" w:hAnsi="Symbol" w:hint="default"/>
          <w:sz w:val="20"/>
        </w:rPr>
      </w:lvl>
    </w:lvlOverride>
  </w:num>
  <w:num w:numId="43">
    <w:abstractNumId w:val="23"/>
    <w:lvlOverride w:ilvl="0">
      <w:lvl w:ilvl="0">
        <w:numFmt w:val="bullet"/>
        <w:lvlText w:val=""/>
        <w:lvlJc w:val="left"/>
        <w:pPr>
          <w:tabs>
            <w:tab w:val="num" w:pos="720"/>
          </w:tabs>
          <w:ind w:left="720" w:hanging="360"/>
        </w:pPr>
        <w:rPr>
          <w:rFonts w:ascii="Symbol" w:hAnsi="Symbol" w:hint="default"/>
          <w:sz w:val="20"/>
        </w:rPr>
      </w:lvl>
    </w:lvlOverride>
  </w:num>
  <w:num w:numId="44">
    <w:abstractNumId w:val="35"/>
    <w:lvlOverride w:ilvl="0">
      <w:lvl w:ilvl="0">
        <w:numFmt w:val="bullet"/>
        <w:lvlText w:val=""/>
        <w:lvlJc w:val="left"/>
        <w:pPr>
          <w:tabs>
            <w:tab w:val="num" w:pos="720"/>
          </w:tabs>
          <w:ind w:left="720" w:hanging="360"/>
        </w:pPr>
        <w:rPr>
          <w:rFonts w:ascii="Symbol" w:hAnsi="Symbol" w:hint="default"/>
          <w:sz w:val="20"/>
        </w:rPr>
      </w:lvl>
    </w:lvlOverride>
  </w:num>
  <w:num w:numId="45">
    <w:abstractNumId w:val="25"/>
    <w:lvlOverride w:ilvl="0">
      <w:lvl w:ilvl="0">
        <w:numFmt w:val="bullet"/>
        <w:lvlText w:val=""/>
        <w:lvlJc w:val="left"/>
        <w:pPr>
          <w:tabs>
            <w:tab w:val="num" w:pos="720"/>
          </w:tabs>
          <w:ind w:left="720" w:hanging="360"/>
        </w:pPr>
        <w:rPr>
          <w:rFonts w:ascii="Symbol" w:hAnsi="Symbol" w:hint="default"/>
          <w:sz w:val="20"/>
        </w:rPr>
      </w:lvl>
    </w:lvlOverride>
  </w:num>
  <w:num w:numId="46">
    <w:abstractNumId w:val="14"/>
    <w:lvlOverride w:ilvl="0">
      <w:lvl w:ilvl="0">
        <w:numFmt w:val="bullet"/>
        <w:lvlText w:val=""/>
        <w:lvlJc w:val="left"/>
        <w:pPr>
          <w:tabs>
            <w:tab w:val="num" w:pos="720"/>
          </w:tabs>
          <w:ind w:left="720" w:hanging="360"/>
        </w:pPr>
        <w:rPr>
          <w:rFonts w:ascii="Symbol" w:hAnsi="Symbol" w:hint="default"/>
          <w:sz w:val="20"/>
        </w:rPr>
      </w:lvl>
    </w:lvlOverride>
  </w:num>
  <w:num w:numId="47">
    <w:abstractNumId w:val="7"/>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00"/>
    <w:rsid w:val="000771D1"/>
    <w:rsid w:val="000D3C8E"/>
    <w:rsid w:val="000E3D46"/>
    <w:rsid w:val="00151FA9"/>
    <w:rsid w:val="002109C6"/>
    <w:rsid w:val="002148C8"/>
    <w:rsid w:val="002338F2"/>
    <w:rsid w:val="002531D6"/>
    <w:rsid w:val="002B5817"/>
    <w:rsid w:val="002B7B23"/>
    <w:rsid w:val="003B51F7"/>
    <w:rsid w:val="004124C6"/>
    <w:rsid w:val="004834D9"/>
    <w:rsid w:val="0052307A"/>
    <w:rsid w:val="005A4301"/>
    <w:rsid w:val="005F26E3"/>
    <w:rsid w:val="00600600"/>
    <w:rsid w:val="00684431"/>
    <w:rsid w:val="006B55FB"/>
    <w:rsid w:val="006C0B77"/>
    <w:rsid w:val="006C7549"/>
    <w:rsid w:val="007715EF"/>
    <w:rsid w:val="007C584A"/>
    <w:rsid w:val="007F51BA"/>
    <w:rsid w:val="008242FF"/>
    <w:rsid w:val="008472CE"/>
    <w:rsid w:val="008541BC"/>
    <w:rsid w:val="00870751"/>
    <w:rsid w:val="00897EFC"/>
    <w:rsid w:val="008A356C"/>
    <w:rsid w:val="008A4359"/>
    <w:rsid w:val="008B4D49"/>
    <w:rsid w:val="008E40F9"/>
    <w:rsid w:val="008F67A5"/>
    <w:rsid w:val="00915669"/>
    <w:rsid w:val="00922C48"/>
    <w:rsid w:val="00993DF7"/>
    <w:rsid w:val="009C08EE"/>
    <w:rsid w:val="009C0AE5"/>
    <w:rsid w:val="009C5401"/>
    <w:rsid w:val="009C6DF1"/>
    <w:rsid w:val="009E0322"/>
    <w:rsid w:val="009E4C7E"/>
    <w:rsid w:val="009F483A"/>
    <w:rsid w:val="00A66B11"/>
    <w:rsid w:val="00AB0B8F"/>
    <w:rsid w:val="00B217B5"/>
    <w:rsid w:val="00B915B7"/>
    <w:rsid w:val="00C11D71"/>
    <w:rsid w:val="00CA16F2"/>
    <w:rsid w:val="00CE2D52"/>
    <w:rsid w:val="00D3286C"/>
    <w:rsid w:val="00D45B1D"/>
    <w:rsid w:val="00DE1329"/>
    <w:rsid w:val="00DF201D"/>
    <w:rsid w:val="00E2771D"/>
    <w:rsid w:val="00EA59DF"/>
    <w:rsid w:val="00EC2866"/>
    <w:rsid w:val="00EE4070"/>
    <w:rsid w:val="00EF4541"/>
    <w:rsid w:val="00F049A8"/>
    <w:rsid w:val="00F12C76"/>
    <w:rsid w:val="00F41B01"/>
    <w:rsid w:val="00F86173"/>
    <w:rsid w:val="00FB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F8C7"/>
  <w15:chartTrackingRefBased/>
  <w15:docId w15:val="{FFDD059B-B4CD-47D2-B2EE-7599781C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00600"/>
    <w:pPr>
      <w:spacing w:after="200" w:line="276" w:lineRule="auto"/>
    </w:pPr>
    <w:rPr>
      <w:rFonts w:ascii="Calibri" w:eastAsia="Calibri" w:hAnsi="Calibri" w:cs="Times New Roman"/>
    </w:rPr>
  </w:style>
  <w:style w:type="paragraph" w:styleId="1">
    <w:name w:val="heading 1"/>
    <w:basedOn w:val="a0"/>
    <w:next w:val="a0"/>
    <w:link w:val="10"/>
    <w:qFormat/>
    <w:rsid w:val="009C08EE"/>
    <w:pPr>
      <w:keepNext/>
      <w:spacing w:after="0" w:line="240" w:lineRule="auto"/>
      <w:jc w:val="both"/>
      <w:outlineLvl w:val="0"/>
    </w:pPr>
    <w:rPr>
      <w:rFonts w:ascii="Times New Roman" w:eastAsia="Times New Roman" w:hAnsi="Times New Roman"/>
      <w:sz w:val="28"/>
      <w:szCs w:val="24"/>
      <w:lang w:val="x-none" w:eastAsia="x-none"/>
    </w:rPr>
  </w:style>
  <w:style w:type="paragraph" w:styleId="3">
    <w:name w:val="heading 3"/>
    <w:basedOn w:val="a0"/>
    <w:next w:val="a0"/>
    <w:link w:val="30"/>
    <w:uiPriority w:val="9"/>
    <w:semiHidden/>
    <w:unhideWhenUsed/>
    <w:qFormat/>
    <w:rsid w:val="002531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55FB"/>
    <w:pPr>
      <w:ind w:left="720"/>
      <w:contextualSpacing/>
    </w:pPr>
  </w:style>
  <w:style w:type="paragraph" w:styleId="a5">
    <w:name w:val="No Spacing"/>
    <w:link w:val="a6"/>
    <w:uiPriority w:val="1"/>
    <w:qFormat/>
    <w:rsid w:val="008A435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0771D1"/>
    <w:rPr>
      <w:rFonts w:ascii="Calibri" w:eastAsia="Calibri" w:hAnsi="Calibri" w:cs="Times New Roman"/>
    </w:rPr>
  </w:style>
  <w:style w:type="character" w:customStyle="1" w:styleId="10">
    <w:name w:val="Заголовок 1 Знак"/>
    <w:basedOn w:val="a1"/>
    <w:link w:val="1"/>
    <w:rsid w:val="009C08EE"/>
    <w:rPr>
      <w:rFonts w:ascii="Times New Roman" w:eastAsia="Times New Roman" w:hAnsi="Times New Roman" w:cs="Times New Roman"/>
      <w:sz w:val="28"/>
      <w:szCs w:val="24"/>
      <w:lang w:val="x-none" w:eastAsia="x-none"/>
    </w:rPr>
  </w:style>
  <w:style w:type="character" w:styleId="a7">
    <w:name w:val="Hyperlink"/>
    <w:uiPriority w:val="99"/>
    <w:unhideWhenUsed/>
    <w:rsid w:val="009C08EE"/>
    <w:rPr>
      <w:color w:val="0000FF"/>
      <w:u w:val="single"/>
    </w:rPr>
  </w:style>
  <w:style w:type="paragraph" w:customStyle="1" w:styleId="a8">
    <w:basedOn w:val="a0"/>
    <w:next w:val="a9"/>
    <w:uiPriority w:val="99"/>
    <w:unhideWhenUsed/>
    <w:rsid w:val="009C08EE"/>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2"/>
    <w:uiPriority w:val="59"/>
    <w:rsid w:val="009C08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22"/>
    <w:qFormat/>
    <w:rsid w:val="009C08EE"/>
    <w:rPr>
      <w:b/>
      <w:bCs/>
    </w:rPr>
  </w:style>
  <w:style w:type="character" w:customStyle="1" w:styleId="hl">
    <w:name w:val="hl"/>
    <w:basedOn w:val="a1"/>
    <w:rsid w:val="009C08EE"/>
  </w:style>
  <w:style w:type="paragraph" w:styleId="ac">
    <w:name w:val="Body Text"/>
    <w:basedOn w:val="a0"/>
    <w:link w:val="ad"/>
    <w:rsid w:val="009C08EE"/>
    <w:pPr>
      <w:suppressAutoHyphens/>
      <w:spacing w:after="140"/>
    </w:pPr>
    <w:rPr>
      <w:rFonts w:ascii="Liberation Serif" w:eastAsia="NSimSun" w:hAnsi="Liberation Serif" w:cs="Mangal"/>
      <w:kern w:val="2"/>
      <w:sz w:val="24"/>
      <w:szCs w:val="24"/>
      <w:lang w:val="x-none" w:eastAsia="zh-CN" w:bidi="hi-IN"/>
    </w:rPr>
  </w:style>
  <w:style w:type="character" w:customStyle="1" w:styleId="ad">
    <w:name w:val="Основной текст Знак"/>
    <w:basedOn w:val="a1"/>
    <w:link w:val="ac"/>
    <w:rsid w:val="009C08EE"/>
    <w:rPr>
      <w:rFonts w:ascii="Liberation Serif" w:eastAsia="NSimSun" w:hAnsi="Liberation Serif" w:cs="Mangal"/>
      <w:kern w:val="2"/>
      <w:sz w:val="24"/>
      <w:szCs w:val="24"/>
      <w:lang w:val="x-none" w:eastAsia="zh-CN" w:bidi="hi-IN"/>
    </w:rPr>
  </w:style>
  <w:style w:type="paragraph" w:customStyle="1" w:styleId="PreformattedText">
    <w:name w:val="Preformatted Text"/>
    <w:basedOn w:val="a0"/>
    <w:rsid w:val="009C08EE"/>
    <w:pPr>
      <w:suppressAutoHyphens/>
      <w:spacing w:after="0" w:line="240" w:lineRule="auto"/>
    </w:pPr>
    <w:rPr>
      <w:rFonts w:ascii="Liberation Mono" w:eastAsia="NSimSun" w:hAnsi="Liberation Mono" w:cs="Liberation Mono"/>
      <w:kern w:val="2"/>
      <w:sz w:val="20"/>
      <w:szCs w:val="20"/>
      <w:lang w:eastAsia="zh-CN" w:bidi="hi-IN"/>
    </w:rPr>
  </w:style>
  <w:style w:type="paragraph" w:styleId="a">
    <w:name w:val="List Number"/>
    <w:basedOn w:val="a0"/>
    <w:unhideWhenUsed/>
    <w:rsid w:val="009C08EE"/>
    <w:pPr>
      <w:numPr>
        <w:numId w:val="13"/>
      </w:numPr>
      <w:spacing w:after="0" w:line="360" w:lineRule="auto"/>
      <w:jc w:val="both"/>
    </w:pPr>
    <w:rPr>
      <w:rFonts w:ascii="Times New Roman" w:eastAsia="Times New Roman" w:hAnsi="Times New Roman"/>
      <w:sz w:val="28"/>
      <w:szCs w:val="24"/>
      <w:lang w:eastAsia="ru-RU"/>
    </w:rPr>
  </w:style>
  <w:style w:type="paragraph" w:styleId="2">
    <w:name w:val="List Number 2"/>
    <w:basedOn w:val="a0"/>
    <w:semiHidden/>
    <w:unhideWhenUsed/>
    <w:rsid w:val="009C08EE"/>
    <w:pPr>
      <w:numPr>
        <w:ilvl w:val="1"/>
        <w:numId w:val="13"/>
      </w:numPr>
      <w:spacing w:after="0" w:line="360" w:lineRule="auto"/>
      <w:jc w:val="both"/>
    </w:pPr>
    <w:rPr>
      <w:rFonts w:ascii="Times New Roman" w:eastAsia="Times New Roman" w:hAnsi="Times New Roman"/>
      <w:sz w:val="28"/>
      <w:szCs w:val="24"/>
      <w:lang w:eastAsia="ru-RU"/>
    </w:rPr>
  </w:style>
  <w:style w:type="paragraph" w:customStyle="1" w:styleId="11">
    <w:name w:val="Основной текст1"/>
    <w:basedOn w:val="a0"/>
    <w:rsid w:val="009C08EE"/>
    <w:pPr>
      <w:spacing w:after="0" w:line="360" w:lineRule="auto"/>
      <w:ind w:firstLine="720"/>
      <w:jc w:val="both"/>
    </w:pPr>
    <w:rPr>
      <w:rFonts w:ascii="Times New Roman" w:eastAsia="Times New Roman" w:hAnsi="Times New Roman"/>
      <w:sz w:val="28"/>
      <w:szCs w:val="24"/>
      <w:lang w:eastAsia="ru-RU"/>
    </w:rPr>
  </w:style>
  <w:style w:type="paragraph" w:styleId="ae">
    <w:name w:val="Balloon Text"/>
    <w:basedOn w:val="a0"/>
    <w:link w:val="af"/>
    <w:uiPriority w:val="99"/>
    <w:semiHidden/>
    <w:unhideWhenUsed/>
    <w:rsid w:val="009C08EE"/>
    <w:pPr>
      <w:spacing w:after="0" w:line="240" w:lineRule="auto"/>
    </w:pPr>
    <w:rPr>
      <w:rFonts w:ascii="Tahoma" w:eastAsia="Times New Roman" w:hAnsi="Tahoma"/>
      <w:sz w:val="16"/>
      <w:szCs w:val="16"/>
      <w:lang w:val="x-none" w:eastAsia="x-none"/>
    </w:rPr>
  </w:style>
  <w:style w:type="character" w:customStyle="1" w:styleId="af">
    <w:name w:val="Текст выноски Знак"/>
    <w:basedOn w:val="a1"/>
    <w:link w:val="ae"/>
    <w:uiPriority w:val="99"/>
    <w:semiHidden/>
    <w:rsid w:val="009C08EE"/>
    <w:rPr>
      <w:rFonts w:ascii="Tahoma" w:eastAsia="Times New Roman" w:hAnsi="Tahoma" w:cs="Times New Roman"/>
      <w:sz w:val="16"/>
      <w:szCs w:val="16"/>
      <w:lang w:val="x-none" w:eastAsia="x-none"/>
    </w:rPr>
  </w:style>
  <w:style w:type="character" w:customStyle="1" w:styleId="af0">
    <w:name w:val="Верхний колонтитул Знак"/>
    <w:link w:val="af1"/>
    <w:uiPriority w:val="99"/>
    <w:rsid w:val="009C08EE"/>
    <w:rPr>
      <w:rFonts w:ascii="Times New Roman" w:hAnsi="Times New Roman"/>
      <w:sz w:val="24"/>
      <w:szCs w:val="24"/>
    </w:rPr>
  </w:style>
  <w:style w:type="paragraph" w:styleId="af1">
    <w:name w:val="header"/>
    <w:basedOn w:val="a0"/>
    <w:link w:val="af0"/>
    <w:uiPriority w:val="99"/>
    <w:unhideWhenUsed/>
    <w:rsid w:val="009C08EE"/>
    <w:pPr>
      <w:tabs>
        <w:tab w:val="center" w:pos="4677"/>
        <w:tab w:val="right" w:pos="9355"/>
      </w:tabs>
      <w:spacing w:after="0" w:line="240" w:lineRule="auto"/>
    </w:pPr>
    <w:rPr>
      <w:rFonts w:ascii="Times New Roman" w:eastAsiaTheme="minorHAnsi" w:hAnsi="Times New Roman" w:cstheme="minorBidi"/>
      <w:sz w:val="24"/>
      <w:szCs w:val="24"/>
    </w:rPr>
  </w:style>
  <w:style w:type="character" w:customStyle="1" w:styleId="12">
    <w:name w:val="Верхний колонтитул Знак1"/>
    <w:basedOn w:val="a1"/>
    <w:uiPriority w:val="99"/>
    <w:semiHidden/>
    <w:rsid w:val="009C08EE"/>
    <w:rPr>
      <w:rFonts w:ascii="Calibri" w:eastAsia="Calibri" w:hAnsi="Calibri" w:cs="Times New Roman"/>
    </w:rPr>
  </w:style>
  <w:style w:type="character" w:styleId="af2">
    <w:name w:val="Unresolved Mention"/>
    <w:uiPriority w:val="99"/>
    <w:semiHidden/>
    <w:unhideWhenUsed/>
    <w:rsid w:val="009C08EE"/>
    <w:rPr>
      <w:color w:val="605E5C"/>
      <w:shd w:val="clear" w:color="auto" w:fill="E1DFDD"/>
    </w:rPr>
  </w:style>
  <w:style w:type="paragraph" w:styleId="a9">
    <w:name w:val="Normal (Web)"/>
    <w:basedOn w:val="a0"/>
    <w:uiPriority w:val="99"/>
    <w:semiHidden/>
    <w:unhideWhenUsed/>
    <w:rsid w:val="009C08EE"/>
    <w:rPr>
      <w:rFonts w:ascii="Times New Roman" w:hAnsi="Times New Roman"/>
      <w:sz w:val="24"/>
      <w:szCs w:val="24"/>
    </w:rPr>
  </w:style>
  <w:style w:type="character" w:customStyle="1" w:styleId="30">
    <w:name w:val="Заголовок 3 Знак"/>
    <w:basedOn w:val="a1"/>
    <w:link w:val="3"/>
    <w:uiPriority w:val="9"/>
    <w:semiHidden/>
    <w:rsid w:val="002531D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095">
      <w:bodyDiv w:val="1"/>
      <w:marLeft w:val="0"/>
      <w:marRight w:val="0"/>
      <w:marTop w:val="0"/>
      <w:marBottom w:val="0"/>
      <w:divBdr>
        <w:top w:val="none" w:sz="0" w:space="0" w:color="auto"/>
        <w:left w:val="none" w:sz="0" w:space="0" w:color="auto"/>
        <w:bottom w:val="none" w:sz="0" w:space="0" w:color="auto"/>
        <w:right w:val="none" w:sz="0" w:space="0" w:color="auto"/>
      </w:divBdr>
    </w:div>
    <w:div w:id="217714985">
      <w:bodyDiv w:val="1"/>
      <w:marLeft w:val="0"/>
      <w:marRight w:val="0"/>
      <w:marTop w:val="0"/>
      <w:marBottom w:val="0"/>
      <w:divBdr>
        <w:top w:val="none" w:sz="0" w:space="0" w:color="auto"/>
        <w:left w:val="none" w:sz="0" w:space="0" w:color="auto"/>
        <w:bottom w:val="none" w:sz="0" w:space="0" w:color="auto"/>
        <w:right w:val="none" w:sz="0" w:space="0" w:color="auto"/>
      </w:divBdr>
    </w:div>
    <w:div w:id="311562922">
      <w:bodyDiv w:val="1"/>
      <w:marLeft w:val="0"/>
      <w:marRight w:val="0"/>
      <w:marTop w:val="0"/>
      <w:marBottom w:val="0"/>
      <w:divBdr>
        <w:top w:val="none" w:sz="0" w:space="0" w:color="auto"/>
        <w:left w:val="none" w:sz="0" w:space="0" w:color="auto"/>
        <w:bottom w:val="none" w:sz="0" w:space="0" w:color="auto"/>
        <w:right w:val="none" w:sz="0" w:space="0" w:color="auto"/>
      </w:divBdr>
    </w:div>
    <w:div w:id="588664039">
      <w:bodyDiv w:val="1"/>
      <w:marLeft w:val="0"/>
      <w:marRight w:val="0"/>
      <w:marTop w:val="0"/>
      <w:marBottom w:val="0"/>
      <w:divBdr>
        <w:top w:val="none" w:sz="0" w:space="0" w:color="auto"/>
        <w:left w:val="none" w:sz="0" w:space="0" w:color="auto"/>
        <w:bottom w:val="none" w:sz="0" w:space="0" w:color="auto"/>
        <w:right w:val="none" w:sz="0" w:space="0" w:color="auto"/>
      </w:divBdr>
    </w:div>
    <w:div w:id="696391368">
      <w:bodyDiv w:val="1"/>
      <w:marLeft w:val="0"/>
      <w:marRight w:val="0"/>
      <w:marTop w:val="0"/>
      <w:marBottom w:val="0"/>
      <w:divBdr>
        <w:top w:val="none" w:sz="0" w:space="0" w:color="auto"/>
        <w:left w:val="none" w:sz="0" w:space="0" w:color="auto"/>
        <w:bottom w:val="none" w:sz="0" w:space="0" w:color="auto"/>
        <w:right w:val="none" w:sz="0" w:space="0" w:color="auto"/>
      </w:divBdr>
    </w:div>
    <w:div w:id="1432119533">
      <w:bodyDiv w:val="1"/>
      <w:marLeft w:val="0"/>
      <w:marRight w:val="0"/>
      <w:marTop w:val="0"/>
      <w:marBottom w:val="0"/>
      <w:divBdr>
        <w:top w:val="none" w:sz="0" w:space="0" w:color="auto"/>
        <w:left w:val="none" w:sz="0" w:space="0" w:color="auto"/>
        <w:bottom w:val="none" w:sz="0" w:space="0" w:color="auto"/>
        <w:right w:val="none" w:sz="0" w:space="0" w:color="auto"/>
      </w:divBdr>
    </w:div>
    <w:div w:id="2123301929">
      <w:bodyDiv w:val="1"/>
      <w:marLeft w:val="0"/>
      <w:marRight w:val="0"/>
      <w:marTop w:val="0"/>
      <w:marBottom w:val="0"/>
      <w:divBdr>
        <w:top w:val="none" w:sz="0" w:space="0" w:color="auto"/>
        <w:left w:val="none" w:sz="0" w:space="0" w:color="auto"/>
        <w:bottom w:val="none" w:sz="0" w:space="0" w:color="auto"/>
        <w:right w:val="none" w:sz="0" w:space="0" w:color="auto"/>
      </w:divBdr>
    </w:div>
    <w:div w:id="21368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1180-9E0F-4A9A-8F3D-5618F207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2021-12-27T11:22:00Z</cp:lastPrinted>
  <dcterms:created xsi:type="dcterms:W3CDTF">2021-12-28T06:26:00Z</dcterms:created>
  <dcterms:modified xsi:type="dcterms:W3CDTF">2021-12-28T06:28:00Z</dcterms:modified>
</cp:coreProperties>
</file>